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C31" w:rsidRPr="00A176FB" w:rsidRDefault="00A176FB" w:rsidP="006B3E63">
      <w:pPr>
        <w:ind w:left="0" w:firstLine="0"/>
        <w:rPr>
          <w:rFonts w:ascii="標楷體" w:eastAsia="標楷體" w:hAnsi="標楷體"/>
          <w:b/>
          <w:sz w:val="36"/>
          <w:szCs w:val="36"/>
        </w:rPr>
      </w:pPr>
      <w:r w:rsidRPr="00A176FB">
        <w:rPr>
          <w:rFonts w:ascii="標楷體" w:eastAsia="標楷體" w:hAnsi="標楷體" w:hint="eastAsia"/>
          <w:b/>
          <w:sz w:val="36"/>
          <w:szCs w:val="36"/>
        </w:rPr>
        <w:t>連江縣地政局</w:t>
      </w:r>
      <w:r w:rsidRPr="00A176FB">
        <w:rPr>
          <w:rFonts w:ascii="標楷體" w:eastAsia="標楷體" w:hAnsi="標楷體"/>
          <w:b/>
          <w:sz w:val="36"/>
          <w:szCs w:val="36"/>
        </w:rPr>
        <w:t>土地徵收補償市價查估案件</w:t>
      </w:r>
      <w:r w:rsidR="008E4C31" w:rsidRPr="00A176FB">
        <w:rPr>
          <w:rFonts w:ascii="標楷體" w:eastAsia="標楷體" w:hAnsi="標楷體"/>
          <w:b/>
          <w:sz w:val="36"/>
          <w:szCs w:val="36"/>
        </w:rPr>
        <w:t>標準作業程序</w:t>
      </w:r>
    </w:p>
    <w:p w:rsidR="00945190" w:rsidRDefault="008E4C31" w:rsidP="009556B5">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b/>
          <w:szCs w:val="28"/>
        </w:rPr>
        <w:t>壹、目的</w:t>
      </w:r>
      <w:r w:rsidRPr="00A176FB">
        <w:rPr>
          <w:rFonts w:ascii="標楷體" w:eastAsia="標楷體" w:hAnsi="標楷體"/>
          <w:szCs w:val="28"/>
        </w:rPr>
        <w:t>：</w:t>
      </w:r>
    </w:p>
    <w:p w:rsidR="008E4C31" w:rsidRPr="00A176FB" w:rsidRDefault="008E4C31" w:rsidP="009556B5">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szCs w:val="28"/>
        </w:rPr>
        <w:t>為提升本</w:t>
      </w:r>
      <w:r w:rsidR="00A176FB">
        <w:rPr>
          <w:rFonts w:ascii="標楷體" w:eastAsia="標楷體" w:hAnsi="標楷體" w:hint="eastAsia"/>
          <w:szCs w:val="28"/>
        </w:rPr>
        <w:t>縣</w:t>
      </w:r>
      <w:r w:rsidRPr="00A176FB">
        <w:rPr>
          <w:rFonts w:ascii="標楷體" w:eastAsia="標楷體" w:hAnsi="標楷體"/>
          <w:szCs w:val="28"/>
        </w:rPr>
        <w:t>辦理土地徵收補償市價查估案件之作業</w:t>
      </w:r>
      <w:r w:rsidR="00A176FB">
        <w:rPr>
          <w:rFonts w:ascii="標楷體" w:eastAsia="標楷體" w:hAnsi="標楷體" w:hint="eastAsia"/>
          <w:szCs w:val="28"/>
        </w:rPr>
        <w:t>規範及</w:t>
      </w:r>
      <w:r w:rsidR="00A176FB" w:rsidRPr="00A176FB">
        <w:rPr>
          <w:rFonts w:ascii="標楷體" w:eastAsia="標楷體" w:hAnsi="標楷體"/>
          <w:szCs w:val="28"/>
        </w:rPr>
        <w:t>效率</w:t>
      </w:r>
      <w:r w:rsidRPr="00A176FB">
        <w:rPr>
          <w:rFonts w:ascii="標楷體" w:eastAsia="標楷體" w:hAnsi="標楷體"/>
          <w:szCs w:val="28"/>
        </w:rPr>
        <w:t>，</w:t>
      </w:r>
      <w:r w:rsidR="00A176FB">
        <w:rPr>
          <w:rFonts w:ascii="標楷體" w:eastAsia="標楷體" w:hAnsi="標楷體" w:hint="eastAsia"/>
          <w:szCs w:val="28"/>
        </w:rPr>
        <w:t>特</w:t>
      </w:r>
      <w:r w:rsidRPr="00A176FB">
        <w:rPr>
          <w:rFonts w:ascii="標楷體" w:eastAsia="標楷體" w:hAnsi="標楷體"/>
          <w:szCs w:val="28"/>
        </w:rPr>
        <w:t>訂定本作業程序。</w:t>
      </w:r>
    </w:p>
    <w:p w:rsidR="008E4C31" w:rsidRPr="000D4CDA" w:rsidRDefault="008E4C31" w:rsidP="009556B5">
      <w:pPr>
        <w:spacing w:before="100" w:beforeAutospacing="1" w:after="100" w:afterAutospacing="1" w:line="240" w:lineRule="atLeast"/>
        <w:ind w:left="0" w:right="68" w:firstLine="0"/>
        <w:rPr>
          <w:rFonts w:ascii="標楷體" w:eastAsia="標楷體" w:hAnsi="標楷體"/>
          <w:b/>
          <w:szCs w:val="28"/>
        </w:rPr>
      </w:pPr>
      <w:r w:rsidRPr="000D4CDA">
        <w:rPr>
          <w:rFonts w:ascii="標楷體" w:eastAsia="標楷體" w:hAnsi="標楷體"/>
          <w:b/>
          <w:szCs w:val="28"/>
        </w:rPr>
        <w:t>貳、相關法令及規定：</w:t>
      </w:r>
    </w:p>
    <w:p w:rsidR="008E4C31" w:rsidRPr="00A176FB" w:rsidRDefault="008E4C31" w:rsidP="009556B5">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szCs w:val="28"/>
        </w:rPr>
        <w:t>土地徵收條例第30條（附件一）。</w:t>
      </w:r>
    </w:p>
    <w:p w:rsidR="008E4C31" w:rsidRPr="00A176FB" w:rsidRDefault="008E4C31" w:rsidP="009556B5">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szCs w:val="28"/>
        </w:rPr>
        <w:t>土地徵收條例施行細則第30條、第31條及第31-1條（附件二）。</w:t>
      </w:r>
    </w:p>
    <w:p w:rsidR="008E4C31" w:rsidRPr="00A176FB" w:rsidRDefault="008E4C31" w:rsidP="009556B5">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szCs w:val="28"/>
        </w:rPr>
        <w:t>土地徵收補償市價查估辦法（附件三）。</w:t>
      </w:r>
    </w:p>
    <w:p w:rsidR="008E4C31" w:rsidRPr="00A176FB" w:rsidRDefault="00AE33C4" w:rsidP="00F737A7">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szCs w:val="28"/>
        </w:rPr>
        <w:t>地價及標準地價評議委員會組織規程</w:t>
      </w:r>
      <w:r w:rsidR="008E4C31" w:rsidRPr="00A176FB">
        <w:rPr>
          <w:rFonts w:ascii="標楷體" w:eastAsia="標楷體" w:hAnsi="標楷體"/>
          <w:szCs w:val="28"/>
        </w:rPr>
        <w:t>（附件四）。</w:t>
      </w:r>
    </w:p>
    <w:p w:rsidR="008E4C31" w:rsidRPr="00A176FB" w:rsidRDefault="00AE33C4" w:rsidP="009556B5">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szCs w:val="28"/>
        </w:rPr>
        <w:t>土地徵收補償市價查估作業手冊</w:t>
      </w:r>
      <w:r w:rsidR="008E4C31" w:rsidRPr="00A176FB">
        <w:rPr>
          <w:rFonts w:ascii="標楷體" w:eastAsia="標楷體" w:hAnsi="標楷體"/>
          <w:szCs w:val="28"/>
        </w:rPr>
        <w:t>（附件五）。</w:t>
      </w:r>
    </w:p>
    <w:p w:rsidR="00B823B1" w:rsidRDefault="008E4C31" w:rsidP="009556B5">
      <w:pPr>
        <w:spacing w:before="100" w:beforeAutospacing="1" w:after="100" w:afterAutospacing="1" w:line="240" w:lineRule="atLeast"/>
        <w:ind w:left="0" w:right="68" w:firstLine="0"/>
        <w:rPr>
          <w:rFonts w:ascii="標楷體" w:eastAsia="標楷體" w:hAnsi="標楷體"/>
          <w:szCs w:val="28"/>
        </w:rPr>
      </w:pPr>
      <w:r w:rsidRPr="000D4CDA">
        <w:rPr>
          <w:rFonts w:ascii="標楷體" w:eastAsia="標楷體" w:hAnsi="標楷體"/>
          <w:b/>
          <w:szCs w:val="28"/>
        </w:rPr>
        <w:t>參、組成預審小組</w:t>
      </w:r>
      <w:r w:rsidRPr="00A176FB">
        <w:rPr>
          <w:rFonts w:ascii="標楷體" w:eastAsia="標楷體" w:hAnsi="標楷體"/>
          <w:szCs w:val="28"/>
        </w:rPr>
        <w:t>：</w:t>
      </w:r>
    </w:p>
    <w:p w:rsidR="00B823B1" w:rsidRDefault="008E4C31" w:rsidP="009556B5">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szCs w:val="28"/>
        </w:rPr>
        <w:t>徵收補償市價查估作業需考量宗地個別因素，</w:t>
      </w:r>
      <w:r w:rsidR="000D4CDA">
        <w:rPr>
          <w:rFonts w:ascii="標楷體" w:eastAsia="標楷體" w:hAnsi="標楷體" w:hint="eastAsia"/>
          <w:szCs w:val="28"/>
        </w:rPr>
        <w:t>且</w:t>
      </w:r>
      <w:r w:rsidRPr="00A176FB">
        <w:rPr>
          <w:rFonts w:ascii="標楷體" w:eastAsia="標楷體" w:hAnsi="標楷體"/>
          <w:szCs w:val="28"/>
        </w:rPr>
        <w:t>評定結果</w:t>
      </w:r>
      <w:r w:rsidR="000D4CDA">
        <w:rPr>
          <w:rFonts w:ascii="標楷體" w:eastAsia="標楷體" w:hAnsi="標楷體" w:hint="eastAsia"/>
          <w:szCs w:val="28"/>
        </w:rPr>
        <w:t>對每</w:t>
      </w:r>
      <w:r w:rsidRPr="00A176FB">
        <w:rPr>
          <w:rFonts w:ascii="標楷體" w:eastAsia="標楷體" w:hAnsi="標楷體"/>
          <w:szCs w:val="28"/>
        </w:rPr>
        <w:t>宗</w:t>
      </w:r>
      <w:r w:rsidR="000D4CDA">
        <w:rPr>
          <w:rFonts w:ascii="標楷體" w:eastAsia="標楷體" w:hAnsi="標楷體" w:hint="eastAsia"/>
          <w:szCs w:val="28"/>
        </w:rPr>
        <w:t>土</w:t>
      </w:r>
      <w:r w:rsidRPr="00A176FB">
        <w:rPr>
          <w:rFonts w:ascii="標楷體" w:eastAsia="標楷體" w:hAnsi="標楷體"/>
          <w:szCs w:val="28"/>
        </w:rPr>
        <w:t>地價格之合理性及</w:t>
      </w:r>
    </w:p>
    <w:p w:rsidR="00B823B1" w:rsidRDefault="008E4C31" w:rsidP="009556B5">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szCs w:val="28"/>
        </w:rPr>
        <w:t>公平性</w:t>
      </w:r>
      <w:r w:rsidR="000D4CDA">
        <w:rPr>
          <w:rFonts w:ascii="標楷體" w:eastAsia="標楷體" w:hAnsi="標楷體"/>
          <w:szCs w:val="28"/>
        </w:rPr>
        <w:t>，</w:t>
      </w:r>
      <w:r w:rsidR="000D4CDA">
        <w:rPr>
          <w:rFonts w:ascii="標楷體" w:eastAsia="標楷體" w:hAnsi="標楷體" w:hint="eastAsia"/>
          <w:szCs w:val="28"/>
        </w:rPr>
        <w:t>其</w:t>
      </w:r>
      <w:r w:rsidRPr="00A176FB">
        <w:rPr>
          <w:rFonts w:ascii="標楷體" w:eastAsia="標楷體" w:hAnsi="標楷體"/>
          <w:szCs w:val="28"/>
        </w:rPr>
        <w:t>影響土地所有權人</w:t>
      </w:r>
      <w:r w:rsidR="000D4CDA">
        <w:rPr>
          <w:rFonts w:ascii="標楷體" w:eastAsia="標楷體" w:hAnsi="標楷體" w:hint="eastAsia"/>
          <w:szCs w:val="28"/>
        </w:rPr>
        <w:t>之</w:t>
      </w:r>
      <w:r w:rsidRPr="00A176FB">
        <w:rPr>
          <w:rFonts w:ascii="標楷體" w:eastAsia="標楷體" w:hAnsi="標楷體"/>
          <w:szCs w:val="28"/>
        </w:rPr>
        <w:t>權益甚</w:t>
      </w:r>
      <w:proofErr w:type="gramStart"/>
      <w:r w:rsidRPr="00A176FB">
        <w:rPr>
          <w:rFonts w:ascii="標楷體" w:eastAsia="標楷體" w:hAnsi="標楷體"/>
          <w:szCs w:val="28"/>
        </w:rPr>
        <w:t>鉅</w:t>
      </w:r>
      <w:proofErr w:type="gramEnd"/>
      <w:r w:rsidRPr="00A176FB">
        <w:rPr>
          <w:rFonts w:ascii="標楷體" w:eastAsia="標楷體" w:hAnsi="標楷體"/>
          <w:szCs w:val="28"/>
        </w:rPr>
        <w:t>，</w:t>
      </w:r>
      <w:proofErr w:type="gramStart"/>
      <w:r w:rsidRPr="00A176FB">
        <w:rPr>
          <w:rFonts w:ascii="標楷體" w:eastAsia="標楷體" w:hAnsi="標楷體"/>
          <w:szCs w:val="28"/>
        </w:rPr>
        <w:t>惟查估書</w:t>
      </w:r>
      <w:proofErr w:type="gramEnd"/>
      <w:r w:rsidRPr="00A176FB">
        <w:rPr>
          <w:rFonts w:ascii="標楷體" w:eastAsia="標楷體" w:hAnsi="標楷體"/>
          <w:szCs w:val="28"/>
        </w:rPr>
        <w:t>表</w:t>
      </w:r>
      <w:r w:rsidR="000D4CDA">
        <w:rPr>
          <w:rFonts w:ascii="標楷體" w:eastAsia="標楷體" w:hAnsi="標楷體" w:hint="eastAsia"/>
          <w:szCs w:val="28"/>
        </w:rPr>
        <w:t>之</w:t>
      </w:r>
      <w:r w:rsidRPr="00A176FB">
        <w:rPr>
          <w:rFonts w:ascii="標楷體" w:eastAsia="標楷體" w:hAnsi="標楷體"/>
          <w:szCs w:val="28"/>
        </w:rPr>
        <w:t>製作繁複，包裹式評議無法</w:t>
      </w:r>
    </w:p>
    <w:p w:rsidR="00B823B1" w:rsidRDefault="008E4C31" w:rsidP="009556B5">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szCs w:val="28"/>
        </w:rPr>
        <w:t>周延，</w:t>
      </w:r>
      <w:r w:rsidR="001B3567">
        <w:rPr>
          <w:rFonts w:ascii="標楷體" w:eastAsia="標楷體" w:hAnsi="標楷體" w:hint="eastAsia"/>
          <w:szCs w:val="28"/>
        </w:rPr>
        <w:t>更</w:t>
      </w:r>
      <w:r w:rsidR="001B3567">
        <w:rPr>
          <w:rFonts w:ascii="標楷體" w:eastAsia="標楷體" w:hAnsi="標楷體"/>
          <w:szCs w:val="28"/>
        </w:rPr>
        <w:t>難以落實市價合理評定之目標。基於審慎合理原則，</w:t>
      </w:r>
      <w:r w:rsidRPr="00A176FB">
        <w:rPr>
          <w:rFonts w:ascii="標楷體" w:eastAsia="標楷體" w:hAnsi="標楷體"/>
          <w:szCs w:val="28"/>
        </w:rPr>
        <w:t>徵收補償市價查估案件</w:t>
      </w:r>
    </w:p>
    <w:p w:rsidR="00B823B1" w:rsidRDefault="008E4C31" w:rsidP="009556B5">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szCs w:val="28"/>
        </w:rPr>
        <w:t>送交本</w:t>
      </w:r>
      <w:r w:rsidR="001B3567">
        <w:rPr>
          <w:rFonts w:ascii="標楷體" w:eastAsia="標楷體" w:hAnsi="標楷體" w:hint="eastAsia"/>
          <w:szCs w:val="28"/>
        </w:rPr>
        <w:t>縣</w:t>
      </w:r>
      <w:r w:rsidRPr="00A176FB">
        <w:rPr>
          <w:rFonts w:ascii="標楷體" w:eastAsia="標楷體" w:hAnsi="標楷體"/>
          <w:szCs w:val="28"/>
        </w:rPr>
        <w:t>地價及標準地價評議委員會（以下簡稱地評會）評定前，先由本</w:t>
      </w:r>
      <w:r w:rsidR="001B3567">
        <w:rPr>
          <w:rFonts w:ascii="標楷體" w:eastAsia="標楷體" w:hAnsi="標楷體" w:hint="eastAsia"/>
          <w:szCs w:val="28"/>
        </w:rPr>
        <w:t>縣之</w:t>
      </w:r>
      <w:r w:rsidRPr="00A176FB">
        <w:rPr>
          <w:rFonts w:ascii="標楷體" w:eastAsia="標楷體" w:hAnsi="標楷體"/>
          <w:szCs w:val="28"/>
        </w:rPr>
        <w:t>地評會</w:t>
      </w:r>
    </w:p>
    <w:p w:rsidR="00B823B1" w:rsidRDefault="008E4C31" w:rsidP="009556B5">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szCs w:val="28"/>
        </w:rPr>
        <w:t>部分委員組成預審小組，依本</w:t>
      </w:r>
      <w:r w:rsidR="001B3567">
        <w:rPr>
          <w:rFonts w:ascii="標楷體" w:eastAsia="標楷體" w:hAnsi="標楷體" w:hint="eastAsia"/>
          <w:szCs w:val="28"/>
        </w:rPr>
        <w:t>縣</w:t>
      </w:r>
      <w:r w:rsidRPr="00A176FB">
        <w:rPr>
          <w:rFonts w:ascii="標楷體" w:eastAsia="標楷體" w:hAnsi="標楷體"/>
          <w:szCs w:val="28"/>
        </w:rPr>
        <w:t>訂定之各項作業標準</w:t>
      </w:r>
      <w:r w:rsidR="00B823B1">
        <w:rPr>
          <w:rFonts w:ascii="標楷體" w:eastAsia="標楷體" w:hAnsi="標楷體"/>
          <w:szCs w:val="28"/>
        </w:rPr>
        <w:t>，</w:t>
      </w:r>
      <w:r w:rsidRPr="00A176FB">
        <w:rPr>
          <w:rFonts w:ascii="標楷體" w:eastAsia="標楷體" w:hAnsi="標楷體"/>
          <w:szCs w:val="28"/>
        </w:rPr>
        <w:t>進行徵收補償市價查估案件之</w:t>
      </w:r>
    </w:p>
    <w:p w:rsidR="00B823B1" w:rsidRDefault="008E4C31" w:rsidP="009556B5">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szCs w:val="28"/>
        </w:rPr>
        <w:t>預先審查，</w:t>
      </w:r>
      <w:proofErr w:type="gramStart"/>
      <w:r w:rsidR="001B3567">
        <w:rPr>
          <w:rFonts w:ascii="標楷體" w:eastAsia="標楷體" w:hAnsi="標楷體" w:hint="eastAsia"/>
          <w:szCs w:val="28"/>
        </w:rPr>
        <w:t>俾</w:t>
      </w:r>
      <w:proofErr w:type="gramEnd"/>
      <w:r w:rsidRPr="00A176FB">
        <w:rPr>
          <w:rFonts w:ascii="標楷體" w:eastAsia="標楷體" w:hAnsi="標楷體"/>
          <w:szCs w:val="28"/>
        </w:rPr>
        <w:t>達市價實質合理評定目標。</w:t>
      </w:r>
    </w:p>
    <w:p w:rsidR="008E4C31" w:rsidRPr="00A176FB" w:rsidRDefault="008E4C31" w:rsidP="009556B5">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szCs w:val="28"/>
        </w:rPr>
        <w:t>預審小組成員由業務單位視實際情形邀集本</w:t>
      </w:r>
      <w:r w:rsidR="001B3567">
        <w:rPr>
          <w:rFonts w:ascii="標楷體" w:eastAsia="標楷體" w:hAnsi="標楷體" w:hint="eastAsia"/>
          <w:szCs w:val="28"/>
        </w:rPr>
        <w:t>縣</w:t>
      </w:r>
      <w:r w:rsidRPr="00A176FB">
        <w:rPr>
          <w:rFonts w:ascii="標楷體" w:eastAsia="標楷體" w:hAnsi="標楷體"/>
          <w:szCs w:val="28"/>
        </w:rPr>
        <w:t>地評會委員</w:t>
      </w:r>
      <w:r w:rsidR="001B3567">
        <w:rPr>
          <w:rFonts w:ascii="標楷體" w:eastAsia="標楷體" w:hAnsi="標楷體" w:hint="eastAsia"/>
          <w:szCs w:val="28"/>
        </w:rPr>
        <w:t>3</w:t>
      </w:r>
      <w:r w:rsidRPr="00A176FB">
        <w:rPr>
          <w:rFonts w:ascii="標楷體" w:eastAsia="標楷體" w:hAnsi="標楷體"/>
          <w:szCs w:val="28"/>
        </w:rPr>
        <w:t>至</w:t>
      </w:r>
      <w:r w:rsidR="001B3567">
        <w:rPr>
          <w:rFonts w:ascii="標楷體" w:eastAsia="標楷體" w:hAnsi="標楷體" w:hint="eastAsia"/>
          <w:szCs w:val="28"/>
        </w:rPr>
        <w:t>5</w:t>
      </w:r>
      <w:r w:rsidRPr="00A176FB">
        <w:rPr>
          <w:rFonts w:ascii="標楷體" w:eastAsia="標楷體" w:hAnsi="標楷體"/>
          <w:szCs w:val="28"/>
        </w:rPr>
        <w:t>人進行預審作業。</w:t>
      </w:r>
    </w:p>
    <w:p w:rsidR="00B823B1" w:rsidRDefault="008E4C31" w:rsidP="009556B5">
      <w:pPr>
        <w:spacing w:before="100" w:beforeAutospacing="1" w:after="100" w:afterAutospacing="1" w:line="240" w:lineRule="atLeast"/>
        <w:ind w:left="0" w:right="68" w:firstLine="0"/>
        <w:rPr>
          <w:rFonts w:ascii="標楷體" w:eastAsia="標楷體" w:hAnsi="標楷體"/>
          <w:b/>
          <w:szCs w:val="28"/>
        </w:rPr>
      </w:pPr>
      <w:r w:rsidRPr="001B3567">
        <w:rPr>
          <w:rFonts w:ascii="標楷體" w:eastAsia="標楷體" w:hAnsi="標楷體"/>
          <w:b/>
          <w:szCs w:val="28"/>
        </w:rPr>
        <w:t>肆、審查方式：</w:t>
      </w:r>
    </w:p>
    <w:p w:rsidR="00A411C2" w:rsidRPr="00A176FB" w:rsidRDefault="008E4C31" w:rsidP="009556B5">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szCs w:val="28"/>
        </w:rPr>
        <w:t>原則</w:t>
      </w:r>
      <w:proofErr w:type="gramStart"/>
      <w:r w:rsidRPr="00A176FB">
        <w:rPr>
          <w:rFonts w:ascii="標楷體" w:eastAsia="標楷體" w:hAnsi="標楷體"/>
          <w:szCs w:val="28"/>
        </w:rPr>
        <w:t>採</w:t>
      </w:r>
      <w:proofErr w:type="gramEnd"/>
      <w:r w:rsidRPr="00A176FB">
        <w:rPr>
          <w:rFonts w:ascii="標楷體" w:eastAsia="標楷體" w:hAnsi="標楷體"/>
          <w:szCs w:val="28"/>
        </w:rPr>
        <w:t>書面審查方式進行預審，</w:t>
      </w:r>
      <w:r w:rsidR="001B3567">
        <w:rPr>
          <w:rFonts w:ascii="標楷體" w:eastAsia="標楷體" w:hAnsi="標楷體" w:hint="eastAsia"/>
          <w:szCs w:val="28"/>
        </w:rPr>
        <w:t>必要時</w:t>
      </w:r>
      <w:r w:rsidRPr="00A176FB">
        <w:rPr>
          <w:rFonts w:ascii="標楷體" w:eastAsia="標楷體" w:hAnsi="標楷體"/>
          <w:szCs w:val="28"/>
        </w:rPr>
        <w:t>得依實際情形</w:t>
      </w:r>
      <w:r w:rsidR="001B3567">
        <w:rPr>
          <w:rFonts w:ascii="標楷體" w:eastAsia="標楷體" w:hAnsi="標楷體" w:hint="eastAsia"/>
          <w:szCs w:val="28"/>
        </w:rPr>
        <w:t>以</w:t>
      </w:r>
      <w:r w:rsidRPr="00A176FB">
        <w:rPr>
          <w:rFonts w:ascii="標楷體" w:eastAsia="標楷體" w:hAnsi="標楷體"/>
          <w:szCs w:val="28"/>
        </w:rPr>
        <w:t>召開會議方式辦理。</w:t>
      </w:r>
    </w:p>
    <w:p w:rsidR="00B823B1" w:rsidRDefault="008E4C31" w:rsidP="009556B5">
      <w:pPr>
        <w:spacing w:before="100" w:beforeAutospacing="1" w:after="100" w:afterAutospacing="1" w:line="240" w:lineRule="atLeast"/>
        <w:ind w:left="0" w:right="68" w:firstLine="0"/>
        <w:rPr>
          <w:rFonts w:ascii="標楷體" w:eastAsia="標楷體" w:hAnsi="標楷體"/>
          <w:b/>
          <w:szCs w:val="28"/>
        </w:rPr>
      </w:pPr>
      <w:r w:rsidRPr="001B3567">
        <w:rPr>
          <w:rFonts w:ascii="標楷體" w:eastAsia="標楷體" w:hAnsi="標楷體"/>
          <w:b/>
          <w:szCs w:val="28"/>
        </w:rPr>
        <w:t>伍、作業內容：</w:t>
      </w:r>
    </w:p>
    <w:p w:rsidR="006B3E63" w:rsidRDefault="001B3567" w:rsidP="009556B5">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szCs w:val="28"/>
        </w:rPr>
        <w:t>土地徵收補償市價查估案件標準作業</w:t>
      </w:r>
      <w:r w:rsidR="008E4C31" w:rsidRPr="00A176FB">
        <w:rPr>
          <w:rFonts w:ascii="標楷體" w:eastAsia="標楷體" w:hAnsi="標楷體"/>
          <w:szCs w:val="28"/>
        </w:rPr>
        <w:t>流程圖：</w:t>
      </w:r>
      <w:r w:rsidR="0019284A" w:rsidRPr="00A176FB">
        <w:rPr>
          <w:rFonts w:ascii="標楷體" w:eastAsia="標楷體" w:hAnsi="標楷體"/>
          <w:szCs w:val="28"/>
        </w:rPr>
        <w:t>（附件</w:t>
      </w:r>
      <w:r w:rsidR="0019284A">
        <w:rPr>
          <w:rFonts w:ascii="標楷體" w:eastAsia="標楷體" w:hAnsi="標楷體" w:hint="eastAsia"/>
          <w:szCs w:val="28"/>
        </w:rPr>
        <w:t>六</w:t>
      </w:r>
      <w:r w:rsidR="0019284A" w:rsidRPr="00A176FB">
        <w:rPr>
          <w:rFonts w:ascii="標楷體" w:eastAsia="標楷體" w:hAnsi="標楷體"/>
          <w:szCs w:val="28"/>
        </w:rPr>
        <w:t>）</w:t>
      </w:r>
      <w:r w:rsidR="008E4C31" w:rsidRPr="00A176FB">
        <w:rPr>
          <w:rFonts w:ascii="標楷體" w:eastAsia="標楷體" w:hAnsi="標楷體"/>
          <w:szCs w:val="28"/>
        </w:rPr>
        <w:t>。</w:t>
      </w:r>
    </w:p>
    <w:p w:rsidR="008E4C31" w:rsidRPr="00A176FB" w:rsidRDefault="001B3567" w:rsidP="009556B5">
      <w:pPr>
        <w:spacing w:before="100" w:beforeAutospacing="1" w:after="100" w:afterAutospacing="1" w:line="240" w:lineRule="atLeast"/>
        <w:ind w:left="0" w:right="68" w:firstLine="0"/>
        <w:rPr>
          <w:rFonts w:ascii="標楷體" w:eastAsia="標楷體" w:hAnsi="標楷體"/>
          <w:szCs w:val="28"/>
        </w:rPr>
      </w:pPr>
      <w:r w:rsidRPr="00A176FB">
        <w:rPr>
          <w:rFonts w:ascii="標楷體" w:eastAsia="標楷體" w:hAnsi="標楷體"/>
          <w:szCs w:val="28"/>
        </w:rPr>
        <w:t>土地徵收補償市價查估案件標準作業</w:t>
      </w:r>
      <w:r w:rsidR="008E4C31" w:rsidRPr="00A176FB">
        <w:rPr>
          <w:rFonts w:ascii="標楷體" w:eastAsia="標楷體" w:hAnsi="標楷體"/>
          <w:szCs w:val="28"/>
        </w:rPr>
        <w:t>流程說明：</w:t>
      </w:r>
      <w:r w:rsidR="0019284A" w:rsidRPr="00A176FB">
        <w:rPr>
          <w:rFonts w:ascii="標楷體" w:eastAsia="標楷體" w:hAnsi="標楷體"/>
          <w:szCs w:val="28"/>
        </w:rPr>
        <w:t>（附件</w:t>
      </w:r>
      <w:r w:rsidR="0019284A">
        <w:rPr>
          <w:rFonts w:ascii="標楷體" w:eastAsia="標楷體" w:hAnsi="標楷體" w:hint="eastAsia"/>
          <w:szCs w:val="28"/>
        </w:rPr>
        <w:t>七</w:t>
      </w:r>
      <w:r w:rsidR="0019284A" w:rsidRPr="00A176FB">
        <w:rPr>
          <w:rFonts w:ascii="標楷體" w:eastAsia="標楷體" w:hAnsi="標楷體"/>
          <w:szCs w:val="28"/>
        </w:rPr>
        <w:t>）</w:t>
      </w:r>
      <w:r w:rsidR="008E4C31" w:rsidRPr="00A176FB">
        <w:rPr>
          <w:rFonts w:ascii="標楷體" w:eastAsia="標楷體" w:hAnsi="標楷體"/>
          <w:szCs w:val="28"/>
        </w:rPr>
        <w:t>。</w:t>
      </w:r>
    </w:p>
    <w:p w:rsidR="008E4C31" w:rsidRDefault="008E4C31" w:rsidP="00A176FB">
      <w:pPr>
        <w:ind w:left="720" w:firstLine="0"/>
        <w:rPr>
          <w:rFonts w:ascii="標楷體" w:eastAsia="標楷體" w:hAnsi="標楷體"/>
          <w:sz w:val="16"/>
          <w:szCs w:val="16"/>
        </w:rPr>
      </w:pPr>
    </w:p>
    <w:p w:rsidR="003525DD" w:rsidRDefault="003525DD" w:rsidP="00A176FB">
      <w:pPr>
        <w:ind w:left="720" w:firstLine="0"/>
        <w:rPr>
          <w:rFonts w:ascii="標楷體" w:eastAsia="標楷體" w:hAnsi="標楷體"/>
          <w:sz w:val="16"/>
          <w:szCs w:val="16"/>
        </w:rPr>
      </w:pPr>
    </w:p>
    <w:p w:rsidR="003525DD" w:rsidRDefault="003525DD" w:rsidP="00A176FB">
      <w:pPr>
        <w:ind w:left="720" w:firstLine="0"/>
        <w:rPr>
          <w:rFonts w:ascii="標楷體" w:eastAsia="標楷體" w:hAnsi="標楷體"/>
          <w:sz w:val="16"/>
          <w:szCs w:val="16"/>
        </w:rPr>
      </w:pPr>
    </w:p>
    <w:p w:rsidR="003525DD" w:rsidRDefault="003525DD" w:rsidP="00A176FB">
      <w:pPr>
        <w:ind w:left="720" w:firstLine="0"/>
        <w:rPr>
          <w:rFonts w:ascii="標楷體" w:eastAsia="標楷體" w:hAnsi="標楷體"/>
          <w:sz w:val="16"/>
          <w:szCs w:val="16"/>
        </w:rPr>
      </w:pPr>
    </w:p>
    <w:p w:rsidR="003525DD" w:rsidRPr="003525DD" w:rsidRDefault="003525DD" w:rsidP="00856C58">
      <w:pPr>
        <w:ind w:left="0" w:firstLine="0"/>
        <w:rPr>
          <w:rFonts w:ascii="標楷體" w:eastAsia="標楷體" w:hAnsi="標楷體"/>
          <w:sz w:val="16"/>
          <w:szCs w:val="16"/>
        </w:rPr>
      </w:pPr>
    </w:p>
    <w:p w:rsidR="008E4C31" w:rsidRPr="0037725F" w:rsidRDefault="0019284A" w:rsidP="0019284A">
      <w:pPr>
        <w:ind w:left="0" w:firstLine="0"/>
        <w:rPr>
          <w:rFonts w:ascii="標楷體" w:eastAsia="標楷體" w:hAnsi="標楷體"/>
          <w:b/>
          <w:sz w:val="40"/>
          <w:szCs w:val="40"/>
        </w:rPr>
      </w:pPr>
      <w:r w:rsidRPr="00A176FB">
        <w:rPr>
          <w:rFonts w:ascii="標楷體" w:eastAsia="標楷體" w:hAnsi="標楷體"/>
          <w:szCs w:val="28"/>
        </w:rPr>
        <w:lastRenderedPageBreak/>
        <w:t>（附件</w:t>
      </w:r>
      <w:r>
        <w:rPr>
          <w:rFonts w:ascii="標楷體" w:eastAsia="標楷體" w:hAnsi="標楷體" w:hint="eastAsia"/>
          <w:szCs w:val="28"/>
        </w:rPr>
        <w:t>六</w:t>
      </w:r>
      <w:r w:rsidRPr="00A176FB">
        <w:rPr>
          <w:rFonts w:ascii="標楷體" w:eastAsia="標楷體" w:hAnsi="標楷體"/>
          <w:szCs w:val="28"/>
        </w:rPr>
        <w:t>）</w:t>
      </w:r>
      <w:r>
        <w:rPr>
          <w:rFonts w:ascii="標楷體" w:eastAsia="標楷體" w:hAnsi="標楷體" w:hint="eastAsia"/>
          <w:szCs w:val="28"/>
        </w:rPr>
        <w:t xml:space="preserve"> </w:t>
      </w:r>
      <w:r w:rsidR="008E4C31" w:rsidRPr="0037725F">
        <w:rPr>
          <w:rFonts w:ascii="標楷體" w:eastAsia="標楷體" w:hAnsi="標楷體"/>
          <w:b/>
          <w:sz w:val="40"/>
          <w:szCs w:val="40"/>
        </w:rPr>
        <w:t>土地徵收補償市價查估案件標準作業流程圖</w:t>
      </w:r>
    </w:p>
    <w:tbl>
      <w:tblPr>
        <w:tblStyle w:val="a5"/>
        <w:tblW w:w="0" w:type="auto"/>
        <w:tblLook w:val="04A0"/>
      </w:tblPr>
      <w:tblGrid>
        <w:gridCol w:w="2266"/>
        <w:gridCol w:w="5780"/>
        <w:gridCol w:w="2410"/>
      </w:tblGrid>
      <w:tr w:rsidR="001B3567" w:rsidTr="002D5BDC">
        <w:tc>
          <w:tcPr>
            <w:tcW w:w="2266" w:type="dxa"/>
            <w:vAlign w:val="center"/>
          </w:tcPr>
          <w:p w:rsidR="001B3567" w:rsidRPr="0037725F" w:rsidRDefault="001B3567" w:rsidP="00C55677">
            <w:pPr>
              <w:ind w:left="0" w:firstLine="0"/>
              <w:jc w:val="center"/>
              <w:rPr>
                <w:rFonts w:ascii="標楷體" w:eastAsia="標楷體" w:hAnsi="標楷體"/>
                <w:b/>
                <w:szCs w:val="28"/>
              </w:rPr>
            </w:pPr>
            <w:r w:rsidRPr="0037725F">
              <w:rPr>
                <w:rFonts w:ascii="標楷體" w:eastAsia="標楷體" w:hAnsi="標楷體" w:hint="eastAsia"/>
                <w:b/>
                <w:szCs w:val="28"/>
              </w:rPr>
              <w:t>作業時間</w:t>
            </w:r>
          </w:p>
        </w:tc>
        <w:tc>
          <w:tcPr>
            <w:tcW w:w="5780" w:type="dxa"/>
            <w:vAlign w:val="center"/>
          </w:tcPr>
          <w:p w:rsidR="001B3567" w:rsidRPr="0037725F" w:rsidRDefault="001B3567" w:rsidP="00C55677">
            <w:pPr>
              <w:ind w:left="0" w:firstLine="0"/>
              <w:jc w:val="center"/>
              <w:rPr>
                <w:rFonts w:ascii="標楷體" w:eastAsia="標楷體" w:hAnsi="標楷體"/>
                <w:b/>
                <w:szCs w:val="28"/>
              </w:rPr>
            </w:pPr>
            <w:r w:rsidRPr="0037725F">
              <w:rPr>
                <w:rFonts w:ascii="標楷體" w:eastAsia="標楷體" w:hAnsi="標楷體" w:hint="eastAsia"/>
                <w:b/>
                <w:szCs w:val="28"/>
              </w:rPr>
              <w:t>作業流程</w:t>
            </w:r>
          </w:p>
        </w:tc>
        <w:tc>
          <w:tcPr>
            <w:tcW w:w="2410" w:type="dxa"/>
            <w:vAlign w:val="center"/>
          </w:tcPr>
          <w:p w:rsidR="001B3567" w:rsidRPr="0037725F" w:rsidRDefault="001B3567" w:rsidP="00C55677">
            <w:pPr>
              <w:ind w:left="0" w:firstLine="0"/>
              <w:jc w:val="center"/>
              <w:rPr>
                <w:rFonts w:ascii="標楷體" w:eastAsia="標楷體" w:hAnsi="標楷體"/>
                <w:b/>
                <w:szCs w:val="28"/>
              </w:rPr>
            </w:pPr>
            <w:r w:rsidRPr="0037725F">
              <w:rPr>
                <w:rFonts w:ascii="標楷體" w:eastAsia="標楷體" w:hAnsi="標楷體" w:hint="eastAsia"/>
                <w:b/>
                <w:szCs w:val="28"/>
              </w:rPr>
              <w:t>作業單位</w:t>
            </w:r>
          </w:p>
        </w:tc>
      </w:tr>
      <w:tr w:rsidR="0005255F" w:rsidTr="002D5BDC">
        <w:trPr>
          <w:trHeight w:val="1002"/>
        </w:trPr>
        <w:tc>
          <w:tcPr>
            <w:tcW w:w="2266" w:type="dxa"/>
            <w:vAlign w:val="center"/>
          </w:tcPr>
          <w:p w:rsidR="002F0F60" w:rsidRDefault="0005255F" w:rsidP="00C55677">
            <w:pPr>
              <w:ind w:left="0" w:firstLine="0"/>
              <w:jc w:val="center"/>
              <w:rPr>
                <w:rFonts w:ascii="標楷體" w:eastAsia="標楷體" w:hAnsi="標楷體"/>
                <w:szCs w:val="28"/>
              </w:rPr>
            </w:pPr>
            <w:r>
              <w:rPr>
                <w:rFonts w:ascii="標楷體" w:eastAsia="標楷體" w:hAnsi="標楷體" w:hint="eastAsia"/>
                <w:szCs w:val="28"/>
              </w:rPr>
              <w:t>每年</w:t>
            </w:r>
            <w:r w:rsidRPr="0037725F">
              <w:rPr>
                <w:rFonts w:ascii="標楷體" w:eastAsia="標楷體" w:hAnsi="標楷體" w:hint="eastAsia"/>
                <w:b/>
                <w:color w:val="7030A0"/>
                <w:szCs w:val="28"/>
              </w:rPr>
              <w:t>3月1日</w:t>
            </w:r>
          </w:p>
          <w:p w:rsidR="0005255F" w:rsidRDefault="0005255F" w:rsidP="00C55677">
            <w:pPr>
              <w:ind w:left="0" w:firstLine="0"/>
              <w:jc w:val="center"/>
              <w:rPr>
                <w:rFonts w:ascii="標楷體" w:eastAsia="標楷體" w:hAnsi="標楷體"/>
                <w:szCs w:val="28"/>
              </w:rPr>
            </w:pPr>
            <w:r>
              <w:rPr>
                <w:rFonts w:ascii="標楷體" w:eastAsia="標楷體" w:hAnsi="標楷體" w:hint="eastAsia"/>
                <w:szCs w:val="28"/>
              </w:rPr>
              <w:t>或</w:t>
            </w:r>
            <w:r w:rsidRPr="0037725F">
              <w:rPr>
                <w:rFonts w:ascii="標楷體" w:eastAsia="標楷體" w:hAnsi="標楷體" w:hint="eastAsia"/>
                <w:b/>
                <w:color w:val="7030A0"/>
                <w:szCs w:val="28"/>
              </w:rPr>
              <w:t>9月1日</w:t>
            </w:r>
            <w:r>
              <w:rPr>
                <w:rFonts w:ascii="標楷體" w:eastAsia="標楷體" w:hAnsi="標楷體" w:hint="eastAsia"/>
                <w:szCs w:val="28"/>
              </w:rPr>
              <w:t>前</w:t>
            </w:r>
          </w:p>
        </w:tc>
        <w:tc>
          <w:tcPr>
            <w:tcW w:w="5780" w:type="dxa"/>
            <w:vMerge w:val="restart"/>
          </w:tcPr>
          <w:p w:rsidR="0005255F" w:rsidRDefault="00940618" w:rsidP="00B5317B">
            <w:pPr>
              <w:ind w:left="0" w:firstLine="0"/>
              <w:jc w:val="center"/>
              <w:rPr>
                <w:rFonts w:ascii="標楷體" w:eastAsia="標楷體" w:hAnsi="標楷體"/>
                <w:szCs w:val="28"/>
              </w:rPr>
            </w:pPr>
            <w:r>
              <w:rPr>
                <w:rFonts w:ascii="標楷體" w:eastAsia="標楷體" w:hAnsi="標楷體"/>
                <w:noProof/>
                <w:szCs w:val="28"/>
              </w:rPr>
              <w:pict>
                <v:group id="_x0000_s1071" style="position:absolute;left:0;text-align:left;margin-left:1.8pt;margin-top:305.2pt;width:274.6pt;height:44.9pt;z-index:251665408;mso-position-horizontal-relative:text;mso-position-vertical-relative:text" coordorigin="4406,1719" coordsize="3192,842">
                  <v:roundrect id="_x0000_s1072" style="position:absolute;left:4406;top:1719;width:3192;height:495" arcsize="10923f" stroked="f">
                    <v:imagedata embosscolor="shadow add(51)"/>
                    <v:shadow opacity=".5" offset="6pt,-6pt"/>
                    <o:extrusion v:ext="view" color="#00b050" on="t" viewpoint="0" viewpointorigin="0" skewangle="-90" lightposition="0,-50000" lightposition2="0,50000" type="perspective"/>
                    <v:textbox style="mso-next-textbox:#_x0000_s1072">
                      <w:txbxContent>
                        <w:p w:rsidR="00494654" w:rsidRPr="00D56C26" w:rsidRDefault="00494654" w:rsidP="00B5317B">
                          <w:pPr>
                            <w:rPr>
                              <w:szCs w:val="28"/>
                            </w:rPr>
                          </w:pPr>
                          <w:r>
                            <w:rPr>
                              <w:rFonts w:ascii="標楷體" w:eastAsia="標楷體" w:hAnsi="標楷體" w:hint="eastAsia"/>
                              <w:b/>
                              <w:color w:val="0070C0"/>
                              <w:szCs w:val="28"/>
                            </w:rPr>
                            <w:t>6.修正案件報府</w:t>
                          </w:r>
                        </w:p>
                      </w:txbxContent>
                    </v:textbox>
                  </v:roundrect>
                  <v:shapetype id="_x0000_t32" coordsize="21600,21600" o:spt="32" o:oned="t" path="m,l21600,21600e" filled="f">
                    <v:path arrowok="t" fillok="f" o:connecttype="none"/>
                    <o:lock v:ext="edit" shapetype="t"/>
                  </v:shapetype>
                  <v:shape id="_x0000_s1073" type="#_x0000_t32" style="position:absolute;left:6008;top:2278;width:0;height:283" o:connectortype="straight" strokecolor="#0070c0">
                    <v:stroke endarrow="block"/>
                  </v:shape>
                </v:group>
              </w:pict>
            </w:r>
            <w:r>
              <w:rPr>
                <w:rFonts w:ascii="標楷體" w:eastAsia="標楷體" w:hAnsi="標楷體"/>
                <w:noProof/>
                <w:szCs w:val="28"/>
              </w:rPr>
              <w:pict>
                <v:group id="_x0000_s1065" style="position:absolute;left:0;text-align:left;margin-left:1.8pt;margin-top:154.95pt;width:274.6pt;height:48.95pt;z-index:251663360;mso-position-horizontal-relative:text;mso-position-vertical-relative:text" coordorigin="4406,1719" coordsize="3192,842">
                  <v:roundrect id="_x0000_s1066" style="position:absolute;left:4406;top:1719;width:3192;height:495" arcsize="10923f" stroked="f">
                    <v:imagedata embosscolor="shadow add(51)"/>
                    <v:shadow opacity=".5" offset="6pt,-6pt"/>
                    <o:extrusion v:ext="view" color="#00b0f0" on="t" viewpoint="0" viewpointorigin="0" skewangle="-90" lightposition="0,-50000" lightposition2="0,50000" type="perspective"/>
                    <v:textbox style="mso-next-textbox:#_x0000_s1066">
                      <w:txbxContent>
                        <w:p w:rsidR="00494654" w:rsidRPr="00D56C26" w:rsidRDefault="00494654" w:rsidP="00D56C26">
                          <w:pPr>
                            <w:rPr>
                              <w:szCs w:val="28"/>
                            </w:rPr>
                          </w:pPr>
                          <w:r>
                            <w:rPr>
                              <w:rFonts w:ascii="標楷體" w:eastAsia="標楷體" w:hAnsi="標楷體" w:hint="eastAsia"/>
                              <w:b/>
                              <w:color w:val="0070C0"/>
                              <w:szCs w:val="28"/>
                            </w:rPr>
                            <w:t>4.預審小組進行</w:t>
                          </w:r>
                          <w:proofErr w:type="gramStart"/>
                          <w:r>
                            <w:rPr>
                              <w:rFonts w:ascii="標楷體" w:eastAsia="標楷體" w:hAnsi="標楷體" w:hint="eastAsia"/>
                              <w:b/>
                              <w:color w:val="0070C0"/>
                              <w:szCs w:val="28"/>
                            </w:rPr>
                            <w:t>複</w:t>
                          </w:r>
                          <w:proofErr w:type="gramEnd"/>
                          <w:r>
                            <w:rPr>
                              <w:rFonts w:ascii="標楷體" w:eastAsia="標楷體" w:hAnsi="標楷體" w:hint="eastAsia"/>
                              <w:b/>
                              <w:color w:val="0070C0"/>
                              <w:szCs w:val="28"/>
                            </w:rPr>
                            <w:t>審作業</w:t>
                          </w:r>
                        </w:p>
                      </w:txbxContent>
                    </v:textbox>
                  </v:roundrect>
                  <v:shape id="_x0000_s1067" type="#_x0000_t32" style="position:absolute;left:6008;top:2278;width:0;height:283" o:connectortype="straight" strokecolor="#0070c0">
                    <v:stroke endarrow="block"/>
                  </v:shape>
                </v:group>
              </w:pict>
            </w:r>
            <w:r>
              <w:rPr>
                <w:rFonts w:ascii="標楷體" w:eastAsia="標楷體" w:hAnsi="標楷體"/>
                <w:noProof/>
                <w:szCs w:val="28"/>
              </w:rPr>
              <w:pict>
                <v:roundrect id="_x0000_s1069" style="position:absolute;left:0;text-align:left;margin-left:1.8pt;margin-top:212.6pt;width:274.6pt;height:52.3pt;z-index:251670528;mso-position-horizontal-relative:text;mso-position-vertical-relative:text" arcsize="10923f" o:regroupid="2" stroked="f">
                  <v:imagedata embosscolor="shadow add(51)"/>
                  <v:shadow opacity=".5" offset="6pt,-6pt"/>
                  <o:extrusion v:ext="view" color="red" on="t" viewpoint="0" viewpointorigin="0" skewangle="-90" lightposition="0,-50000" lightposition2="0,50000" type="perspective"/>
                  <v:textbox style="mso-next-textbox:#_x0000_s1069">
                    <w:txbxContent>
                      <w:p w:rsidR="00494654" w:rsidRDefault="00494654" w:rsidP="0047173D">
                        <w:pPr>
                          <w:ind w:left="720" w:firstLine="0"/>
                          <w:rPr>
                            <w:rFonts w:ascii="標楷體" w:eastAsia="標楷體" w:hAnsi="標楷體"/>
                            <w:b/>
                            <w:color w:val="0070C0"/>
                            <w:szCs w:val="28"/>
                          </w:rPr>
                        </w:pPr>
                        <w:r>
                          <w:rPr>
                            <w:rFonts w:ascii="標楷體" w:eastAsia="標楷體" w:hAnsi="標楷體" w:hint="eastAsia"/>
                            <w:b/>
                            <w:color w:val="0070C0"/>
                            <w:szCs w:val="28"/>
                          </w:rPr>
                          <w:t>5.彙整初審、</w:t>
                        </w:r>
                        <w:proofErr w:type="gramStart"/>
                        <w:r>
                          <w:rPr>
                            <w:rFonts w:ascii="標楷體" w:eastAsia="標楷體" w:hAnsi="標楷體" w:hint="eastAsia"/>
                            <w:b/>
                            <w:color w:val="0070C0"/>
                            <w:szCs w:val="28"/>
                          </w:rPr>
                          <w:t>複</w:t>
                        </w:r>
                        <w:proofErr w:type="gramEnd"/>
                        <w:r>
                          <w:rPr>
                            <w:rFonts w:ascii="標楷體" w:eastAsia="標楷體" w:hAnsi="標楷體" w:hint="eastAsia"/>
                            <w:b/>
                            <w:color w:val="0070C0"/>
                            <w:szCs w:val="28"/>
                          </w:rPr>
                          <w:t>審意見</w:t>
                        </w:r>
                      </w:p>
                      <w:p w:rsidR="00494654" w:rsidRPr="00D56C26" w:rsidRDefault="00494654" w:rsidP="0047173D">
                        <w:pPr>
                          <w:ind w:left="720" w:firstLine="0"/>
                          <w:rPr>
                            <w:szCs w:val="28"/>
                          </w:rPr>
                        </w:pPr>
                        <w:r>
                          <w:rPr>
                            <w:rFonts w:ascii="標楷體" w:eastAsia="標楷體" w:hAnsi="標楷體" w:hint="eastAsia"/>
                            <w:b/>
                            <w:color w:val="0070C0"/>
                            <w:szCs w:val="28"/>
                          </w:rPr>
                          <w:t>轉送查估單位辦理修正</w:t>
                        </w:r>
                      </w:p>
                    </w:txbxContent>
                  </v:textbox>
                </v:roundrect>
              </w:pict>
            </w:r>
            <w:r>
              <w:rPr>
                <w:rFonts w:ascii="標楷體" w:eastAsia="標楷體" w:hAnsi="標楷體"/>
                <w:noProof/>
                <w:szCs w:val="28"/>
              </w:rPr>
              <w:pict>
                <v:shape id="_x0000_s1070" type="#_x0000_t32" style="position:absolute;left:0;text-align:left;margin-left:139.6pt;margin-top:272.15pt;width:.05pt;height:21.7pt;z-index:251671552;mso-position-horizontal-relative:text;mso-position-vertical-relative:text" o:connectortype="straight" o:regroupid="2" strokecolor="#0070c0">
                  <v:stroke endarrow="block"/>
                </v:shape>
              </w:pict>
            </w:r>
            <w:r>
              <w:rPr>
                <w:rFonts w:ascii="標楷體" w:eastAsia="標楷體" w:hAnsi="標楷體"/>
                <w:noProof/>
                <w:szCs w:val="28"/>
              </w:rPr>
              <w:pict>
                <v:roundrect id="_x0000_s1084" style="position:absolute;left:0;text-align:left;margin-left:1.8pt;margin-top:514.05pt;width:274.6pt;height:26.4pt;z-index:251669504;mso-position-horizontal-relative:text;mso-position-vertical-relative:text" arcsize="10923f" o:regroupid="1" stroked="f">
                  <v:imagedata embosscolor="shadow add(51)"/>
                  <v:shadow opacity=".5" offset="6pt,-6pt"/>
                  <o:extrusion v:ext="view" color="#8064a2 [3207]" on="t" viewpoint="0" viewpointorigin="0" skewangle="-90" lightposition="0,-50000" lightposition2="0,50000" type="perspective"/>
                  <v:textbox style="mso-next-textbox:#_x0000_s1084">
                    <w:txbxContent>
                      <w:p w:rsidR="00494654" w:rsidRPr="0047173D" w:rsidRDefault="00494654" w:rsidP="0047173D">
                        <w:pPr>
                          <w:rPr>
                            <w:szCs w:val="28"/>
                          </w:rPr>
                        </w:pPr>
                        <w:r>
                          <w:rPr>
                            <w:rFonts w:ascii="標楷體" w:eastAsia="標楷體" w:hAnsi="標楷體" w:hint="eastAsia"/>
                            <w:b/>
                            <w:color w:val="0070C0"/>
                            <w:szCs w:val="28"/>
                          </w:rPr>
                          <w:t>9.完成土地徵收補償市價查估作業</w:t>
                        </w:r>
                      </w:p>
                    </w:txbxContent>
                  </v:textbox>
                </v:roundrect>
              </w:pict>
            </w:r>
            <w:r>
              <w:rPr>
                <w:rFonts w:ascii="標楷體" w:eastAsia="標楷體" w:hAnsi="標楷體"/>
                <w:noProof/>
                <w:szCs w:val="28"/>
              </w:rPr>
              <w:pict>
                <v:group id="_x0000_s1074" style="position:absolute;left:0;text-align:left;margin-left:1.8pt;margin-top:361.75pt;width:274.6pt;height:89.3pt;z-index:251666432;mso-position-horizontal-relative:text;mso-position-vertical-relative:text" coordorigin="4406,1719" coordsize="3192,842">
                  <v:roundrect id="_x0000_s1075" style="position:absolute;left:4406;top:1719;width:3192;height:495" arcsize="10923f" stroked="f">
                    <v:imagedata embosscolor="shadow add(51)"/>
                    <v:shadow opacity=".5" offset="6pt,-6pt"/>
                    <o:extrusion v:ext="view" color="red" on="t" viewpoint="0" viewpointorigin="0" skewangle="-90" lightposition="0,-50000" lightposition2="0,50000" type="perspective"/>
                    <v:textbox style="mso-next-textbox:#_x0000_s1075">
                      <w:txbxContent>
                        <w:p w:rsidR="00494654" w:rsidRDefault="00494654" w:rsidP="0047173D">
                          <w:pPr>
                            <w:rPr>
                              <w:rFonts w:ascii="標楷體" w:eastAsia="標楷體" w:hAnsi="標楷體"/>
                              <w:b/>
                              <w:color w:val="0070C0"/>
                              <w:szCs w:val="28"/>
                            </w:rPr>
                          </w:pPr>
                          <w:r>
                            <w:rPr>
                              <w:rFonts w:ascii="標楷體" w:eastAsia="標楷體" w:hAnsi="標楷體" w:hint="eastAsia"/>
                              <w:b/>
                              <w:color w:val="0070C0"/>
                              <w:szCs w:val="28"/>
                            </w:rPr>
                            <w:t>7.召開本縣地價及</w:t>
                          </w:r>
                        </w:p>
                        <w:p w:rsidR="00494654" w:rsidRPr="00D56C26" w:rsidRDefault="00494654" w:rsidP="0047173D">
                          <w:pPr>
                            <w:rPr>
                              <w:szCs w:val="28"/>
                            </w:rPr>
                          </w:pPr>
                          <w:r>
                            <w:rPr>
                              <w:rFonts w:ascii="標楷體" w:eastAsia="標楷體" w:hAnsi="標楷體" w:hint="eastAsia"/>
                              <w:b/>
                              <w:color w:val="0070C0"/>
                              <w:szCs w:val="28"/>
                            </w:rPr>
                            <w:t>標準地價評議委員會</w:t>
                          </w:r>
                        </w:p>
                      </w:txbxContent>
                    </v:textbox>
                  </v:roundrect>
                  <v:shape id="_x0000_s1076" type="#_x0000_t32" style="position:absolute;left:6008;top:2278;width:0;height:283" o:connectortype="straight" strokecolor="#0070c0">
                    <v:stroke endarrow="block"/>
                  </v:shape>
                </v:group>
              </w:pict>
            </w:r>
            <w:r>
              <w:rPr>
                <w:rFonts w:ascii="標楷體" w:eastAsia="標楷體" w:hAnsi="標楷體"/>
                <w:noProof/>
                <w:szCs w:val="28"/>
              </w:rPr>
              <w:pict>
                <v:group id="_x0000_s1080" style="position:absolute;left:0;text-align:left;margin-left:1.8pt;margin-top:459.65pt;width:274.6pt;height:44.9pt;z-index:251667456;mso-position-horizontal-relative:text;mso-position-vertical-relative:text" coordorigin="4406,1719" coordsize="3192,842">
                  <v:roundrect id="_x0000_s1081" style="position:absolute;left:4406;top:1719;width:3192;height:495" arcsize="10923f" stroked="f">
                    <v:imagedata embosscolor="shadow add(51)"/>
                    <v:shadow opacity=".5" offset="6pt,-6pt"/>
                    <o:extrusion v:ext="view" color="red" on="t" viewpoint="0" viewpointorigin="0" skewangle="-90" lightposition="0,-50000" lightposition2="0,50000" type="perspective"/>
                    <v:textbox style="mso-next-textbox:#_x0000_s1081">
                      <w:txbxContent>
                        <w:p w:rsidR="00494654" w:rsidRPr="0047173D" w:rsidRDefault="00494654" w:rsidP="0047173D">
                          <w:pPr>
                            <w:rPr>
                              <w:szCs w:val="28"/>
                            </w:rPr>
                          </w:pPr>
                          <w:r>
                            <w:rPr>
                              <w:rFonts w:ascii="標楷體" w:eastAsia="標楷體" w:hAnsi="標楷體" w:hint="eastAsia"/>
                              <w:b/>
                              <w:color w:val="0070C0"/>
                              <w:szCs w:val="28"/>
                            </w:rPr>
                            <w:t>8.評議結果</w:t>
                          </w:r>
                          <w:proofErr w:type="gramStart"/>
                          <w:r>
                            <w:rPr>
                              <w:rFonts w:ascii="標楷體" w:eastAsia="標楷體" w:hAnsi="標楷體" w:hint="eastAsia"/>
                              <w:b/>
                              <w:color w:val="0070C0"/>
                              <w:szCs w:val="28"/>
                            </w:rPr>
                            <w:t>函送需用</w:t>
                          </w:r>
                          <w:proofErr w:type="gramEnd"/>
                          <w:r>
                            <w:rPr>
                              <w:rFonts w:ascii="標楷體" w:eastAsia="標楷體" w:hAnsi="標楷體" w:hint="eastAsia"/>
                              <w:b/>
                              <w:color w:val="0070C0"/>
                              <w:szCs w:val="28"/>
                            </w:rPr>
                            <w:t>土地人</w:t>
                          </w:r>
                        </w:p>
                      </w:txbxContent>
                    </v:textbox>
                  </v:roundrect>
                  <v:shape id="_x0000_s1082" type="#_x0000_t32" style="position:absolute;left:6008;top:2278;width:0;height:283" o:connectortype="straight" strokecolor="#0070c0">
                    <v:stroke endarrow="block"/>
                  </v:shape>
                </v:group>
              </w:pict>
            </w:r>
            <w:r>
              <w:rPr>
                <w:rFonts w:ascii="標楷體" w:eastAsia="標楷體" w:hAnsi="標楷體"/>
                <w:noProof/>
                <w:szCs w:val="28"/>
              </w:rPr>
              <w:pict>
                <v:group id="_x0000_s1062" style="position:absolute;left:0;text-align:left;margin-left:1.8pt;margin-top:105.7pt;width:274.6pt;height:41.45pt;z-index:251662336;mso-position-horizontal-relative:text;mso-position-vertical-relative:text" coordorigin="4406,1719" coordsize="3192,842">
                  <v:roundrect id="_x0000_s1063" style="position:absolute;left:4406;top:1719;width:3192;height:495" arcsize="10923f" stroked="f">
                    <v:imagedata embosscolor="shadow add(51)"/>
                    <v:shadow opacity=".5" offset="6pt,-6pt"/>
                    <o:extrusion v:ext="view" color="red" on="t" viewpoint="0" viewpointorigin="0" skewangle="-90" lightposition="0,-50000" lightposition2="0,50000" type="perspective"/>
                    <v:textbox style="mso-next-textbox:#_x0000_s1063">
                      <w:txbxContent>
                        <w:p w:rsidR="00494654" w:rsidRPr="00D56C26" w:rsidRDefault="00494654" w:rsidP="00B5317B">
                          <w:pPr>
                            <w:rPr>
                              <w:szCs w:val="28"/>
                            </w:rPr>
                          </w:pPr>
                          <w:r>
                            <w:rPr>
                              <w:rFonts w:ascii="標楷體" w:eastAsia="標楷體" w:hAnsi="標楷體" w:hint="eastAsia"/>
                              <w:b/>
                              <w:color w:val="0070C0"/>
                              <w:szCs w:val="28"/>
                            </w:rPr>
                            <w:t>3.業務單位進行初審作業</w:t>
                          </w:r>
                        </w:p>
                      </w:txbxContent>
                    </v:textbox>
                  </v:roundrect>
                  <v:shape id="_x0000_s1064" type="#_x0000_t32" style="position:absolute;left:6008;top:2278;width:0;height:283" o:connectortype="straight" strokecolor="#0070c0">
                    <v:stroke endarrow="block"/>
                  </v:shape>
                </v:group>
              </w:pict>
            </w:r>
            <w:r>
              <w:rPr>
                <w:rFonts w:ascii="標楷體" w:eastAsia="標楷體" w:hAnsi="標楷體"/>
                <w:noProof/>
                <w:szCs w:val="28"/>
              </w:rPr>
              <w:pict>
                <v:group id="_x0000_s1059" style="position:absolute;left:0;text-align:left;margin-left:1.8pt;margin-top:56pt;width:274.6pt;height:41.45pt;z-index:251661312;mso-position-horizontal-relative:text;mso-position-vertical-relative:text" coordorigin="4406,1719" coordsize="3192,842">
                  <v:roundrect id="_x0000_s1060" style="position:absolute;left:4406;top:1719;width:3192;height:495" arcsize="10923f" stroked="f">
                    <v:imagedata embosscolor="shadow add(51)"/>
                    <v:shadow opacity=".5" offset="6pt,-6pt"/>
                    <o:extrusion v:ext="view" color="#00b050" on="t" viewpoint="0" viewpointorigin="0" skewangle="-90" lightposition="0,-50000" lightposition2="0,50000" type="perspective"/>
                    <v:textbox style="mso-next-textbox:#_x0000_s1060">
                      <w:txbxContent>
                        <w:p w:rsidR="00494654" w:rsidRPr="00D56C26" w:rsidRDefault="00494654" w:rsidP="00B5317B">
                          <w:pPr>
                            <w:jc w:val="both"/>
                            <w:rPr>
                              <w:szCs w:val="28"/>
                            </w:rPr>
                          </w:pPr>
                          <w:r>
                            <w:rPr>
                              <w:rFonts w:ascii="標楷體" w:eastAsia="標楷體" w:hAnsi="標楷體" w:hint="eastAsia"/>
                              <w:b/>
                              <w:color w:val="0070C0"/>
                              <w:szCs w:val="28"/>
                            </w:rPr>
                            <w:t>2.辦理土地徵收補償市價查估作業</w:t>
                          </w:r>
                        </w:p>
                      </w:txbxContent>
                    </v:textbox>
                  </v:roundrect>
                  <v:shape id="_x0000_s1061" type="#_x0000_t32" style="position:absolute;left:6008;top:2278;width:0;height:283" o:connectortype="straight" strokecolor="#0070c0">
                    <v:stroke endarrow="block"/>
                  </v:shape>
                </v:group>
              </w:pict>
            </w:r>
            <w:r>
              <w:rPr>
                <w:rFonts w:ascii="標楷體" w:eastAsia="標楷體" w:hAnsi="標楷體"/>
                <w:noProof/>
                <w:szCs w:val="28"/>
              </w:rPr>
              <w:pict>
                <v:group id="_x0000_s1028" style="position:absolute;left:0;text-align:left;margin-left:1.8pt;margin-top:5.75pt;width:274.6pt;height:41.45pt;z-index:251660288;mso-position-horizontal-relative:text;mso-position-vertical-relative:text" coordorigin="4406,1719" coordsize="3192,842">
                  <v:roundrect id="_x0000_s1026" style="position:absolute;left:4406;top:1719;width:3192;height:495" arcsize="10923f" stroked="f">
                    <v:imagedata embosscolor="shadow add(51)"/>
                    <v:shadow opacity=".5" offset="6pt,-6pt"/>
                    <o:extrusion v:ext="view" color="#8064a2 [3207]" on="t" viewpoint="0" viewpointorigin="0" skewangle="-90" lightposition="0,-50000" lightposition2="0,50000" type="perspective"/>
                    <v:textbox style="mso-next-textbox:#_x0000_s1026">
                      <w:txbxContent>
                        <w:p w:rsidR="00494654" w:rsidRPr="002F0F60" w:rsidRDefault="00494654" w:rsidP="00B5317B">
                          <w:pPr>
                            <w:ind w:left="0"/>
                            <w:rPr>
                              <w:rFonts w:ascii="標楷體" w:eastAsia="標楷體" w:hAnsi="標楷體"/>
                              <w:b/>
                              <w:color w:val="0070C0"/>
                              <w:szCs w:val="28"/>
                            </w:rPr>
                          </w:pPr>
                          <w:r>
                            <w:rPr>
                              <w:rFonts w:ascii="標楷體" w:eastAsia="標楷體" w:hAnsi="標楷體" w:hint="eastAsia"/>
                              <w:b/>
                              <w:color w:val="0070C0"/>
                              <w:szCs w:val="28"/>
                            </w:rPr>
                            <w:t xml:space="preserve">      </w:t>
                          </w:r>
                          <w:r w:rsidRPr="002F0F60">
                            <w:rPr>
                              <w:rFonts w:ascii="標楷體" w:eastAsia="標楷體" w:hAnsi="標楷體" w:hint="eastAsia"/>
                              <w:b/>
                              <w:color w:val="0070C0"/>
                              <w:szCs w:val="28"/>
                            </w:rPr>
                            <w:t>1.函送預定徵收案件</w:t>
                          </w:r>
                        </w:p>
                      </w:txbxContent>
                    </v:textbox>
                  </v:roundrect>
                  <v:shape id="_x0000_s1027" type="#_x0000_t32" style="position:absolute;left:6008;top:2278;width:0;height:283" o:connectortype="straight" strokecolor="#0070c0">
                    <v:stroke endarrow="block"/>
                  </v:shape>
                </v:group>
              </w:pict>
            </w:r>
          </w:p>
        </w:tc>
        <w:tc>
          <w:tcPr>
            <w:tcW w:w="2410" w:type="dxa"/>
            <w:vAlign w:val="center"/>
          </w:tcPr>
          <w:p w:rsidR="0005255F" w:rsidRPr="0037725F" w:rsidRDefault="002F0F60" w:rsidP="00C55677">
            <w:pPr>
              <w:ind w:left="0" w:firstLine="0"/>
              <w:jc w:val="center"/>
              <w:rPr>
                <w:rFonts w:ascii="標楷體" w:eastAsia="標楷體" w:hAnsi="標楷體"/>
                <w:b/>
                <w:color w:val="7030A0"/>
                <w:szCs w:val="28"/>
              </w:rPr>
            </w:pPr>
            <w:r w:rsidRPr="0037725F">
              <w:rPr>
                <w:rFonts w:ascii="標楷體" w:eastAsia="標楷體" w:hAnsi="標楷體" w:hint="eastAsia"/>
                <w:b/>
                <w:color w:val="7030A0"/>
                <w:szCs w:val="28"/>
              </w:rPr>
              <w:t>需用土地人</w:t>
            </w:r>
          </w:p>
        </w:tc>
      </w:tr>
      <w:tr w:rsidR="0005255F" w:rsidTr="002D5BDC">
        <w:trPr>
          <w:trHeight w:val="988"/>
        </w:trPr>
        <w:tc>
          <w:tcPr>
            <w:tcW w:w="2266" w:type="dxa"/>
            <w:vAlign w:val="center"/>
          </w:tcPr>
          <w:p w:rsidR="00D56C26" w:rsidRPr="0037725F" w:rsidRDefault="0037725F" w:rsidP="00C55677">
            <w:pPr>
              <w:ind w:left="0" w:firstLine="0"/>
              <w:jc w:val="center"/>
              <w:rPr>
                <w:rFonts w:ascii="標楷體" w:eastAsia="標楷體" w:hAnsi="標楷體"/>
                <w:b/>
                <w:color w:val="00B050"/>
                <w:szCs w:val="28"/>
              </w:rPr>
            </w:pPr>
            <w:r w:rsidRPr="0037725F">
              <w:rPr>
                <w:rFonts w:ascii="標楷體" w:eastAsia="標楷體" w:hAnsi="標楷體" w:hint="eastAsia"/>
                <w:b/>
                <w:color w:val="00B050"/>
                <w:szCs w:val="28"/>
              </w:rPr>
              <w:t>3</w:t>
            </w:r>
            <w:r w:rsidR="00D56C26" w:rsidRPr="0037725F">
              <w:rPr>
                <w:rFonts w:ascii="標楷體" w:eastAsia="標楷體" w:hAnsi="標楷體" w:hint="eastAsia"/>
                <w:b/>
                <w:color w:val="00B050"/>
                <w:szCs w:val="28"/>
              </w:rPr>
              <w:t>0日</w:t>
            </w:r>
          </w:p>
        </w:tc>
        <w:tc>
          <w:tcPr>
            <w:tcW w:w="5780" w:type="dxa"/>
            <w:vMerge/>
          </w:tcPr>
          <w:p w:rsidR="0005255F" w:rsidRDefault="0005255F" w:rsidP="00A176FB">
            <w:pPr>
              <w:ind w:left="0" w:firstLine="0"/>
              <w:rPr>
                <w:rFonts w:ascii="標楷體" w:eastAsia="標楷體" w:hAnsi="標楷體"/>
                <w:szCs w:val="28"/>
              </w:rPr>
            </w:pPr>
          </w:p>
        </w:tc>
        <w:tc>
          <w:tcPr>
            <w:tcW w:w="2410" w:type="dxa"/>
            <w:vAlign w:val="center"/>
          </w:tcPr>
          <w:p w:rsidR="0005255F" w:rsidRPr="0037725F" w:rsidRDefault="002F0F60" w:rsidP="00C55677">
            <w:pPr>
              <w:ind w:left="0" w:firstLine="0"/>
              <w:jc w:val="center"/>
              <w:rPr>
                <w:rFonts w:ascii="標楷體" w:eastAsia="標楷體" w:hAnsi="標楷體"/>
                <w:b/>
                <w:color w:val="00B050"/>
                <w:szCs w:val="28"/>
              </w:rPr>
            </w:pPr>
            <w:r w:rsidRPr="0037725F">
              <w:rPr>
                <w:rFonts w:ascii="標楷體" w:eastAsia="標楷體" w:hAnsi="標楷體" w:hint="eastAsia"/>
                <w:b/>
                <w:color w:val="00B050"/>
                <w:szCs w:val="28"/>
              </w:rPr>
              <w:t>查估單位</w:t>
            </w:r>
          </w:p>
        </w:tc>
      </w:tr>
      <w:tr w:rsidR="0005255F" w:rsidTr="002D5BDC">
        <w:trPr>
          <w:trHeight w:val="975"/>
        </w:trPr>
        <w:tc>
          <w:tcPr>
            <w:tcW w:w="2266" w:type="dxa"/>
            <w:vAlign w:val="center"/>
          </w:tcPr>
          <w:p w:rsidR="00D56C26" w:rsidRPr="0037725F" w:rsidRDefault="0037725F" w:rsidP="00C55677">
            <w:pPr>
              <w:ind w:left="0" w:firstLine="0"/>
              <w:jc w:val="center"/>
              <w:rPr>
                <w:rFonts w:ascii="標楷體" w:eastAsia="標楷體" w:hAnsi="標楷體"/>
                <w:b/>
                <w:color w:val="FF0000"/>
                <w:szCs w:val="28"/>
              </w:rPr>
            </w:pPr>
            <w:r w:rsidRPr="0037725F">
              <w:rPr>
                <w:rFonts w:ascii="標楷體" w:eastAsia="標楷體" w:hAnsi="標楷體" w:hint="eastAsia"/>
                <w:b/>
                <w:color w:val="FF0000"/>
                <w:szCs w:val="28"/>
              </w:rPr>
              <w:t>1</w:t>
            </w:r>
            <w:r w:rsidR="00AB6DEA">
              <w:rPr>
                <w:rFonts w:ascii="標楷體" w:eastAsia="標楷體" w:hAnsi="標楷體" w:hint="eastAsia"/>
                <w:b/>
                <w:color w:val="FF0000"/>
                <w:szCs w:val="28"/>
              </w:rPr>
              <w:t>0</w:t>
            </w:r>
            <w:r w:rsidR="00D56C26" w:rsidRPr="0037725F">
              <w:rPr>
                <w:rFonts w:ascii="標楷體" w:eastAsia="標楷體" w:hAnsi="標楷體" w:hint="eastAsia"/>
                <w:b/>
                <w:color w:val="FF0000"/>
                <w:szCs w:val="28"/>
              </w:rPr>
              <w:t>日</w:t>
            </w:r>
          </w:p>
        </w:tc>
        <w:tc>
          <w:tcPr>
            <w:tcW w:w="5780" w:type="dxa"/>
            <w:vMerge/>
          </w:tcPr>
          <w:p w:rsidR="0005255F" w:rsidRDefault="0005255F" w:rsidP="00A176FB">
            <w:pPr>
              <w:ind w:left="0" w:firstLine="0"/>
              <w:rPr>
                <w:rFonts w:ascii="標楷體" w:eastAsia="標楷體" w:hAnsi="標楷體"/>
                <w:szCs w:val="28"/>
              </w:rPr>
            </w:pPr>
          </w:p>
        </w:tc>
        <w:tc>
          <w:tcPr>
            <w:tcW w:w="2410" w:type="dxa"/>
            <w:vAlign w:val="center"/>
          </w:tcPr>
          <w:p w:rsidR="0005255F" w:rsidRPr="0037725F" w:rsidRDefault="00D56C26" w:rsidP="00C55677">
            <w:pPr>
              <w:ind w:left="0" w:firstLine="0"/>
              <w:jc w:val="center"/>
              <w:rPr>
                <w:rFonts w:ascii="標楷體" w:eastAsia="標楷體" w:hAnsi="標楷體"/>
                <w:b/>
                <w:color w:val="FF0000"/>
                <w:szCs w:val="28"/>
              </w:rPr>
            </w:pPr>
            <w:r w:rsidRPr="0037725F">
              <w:rPr>
                <w:rFonts w:ascii="標楷體" w:eastAsia="標楷體" w:hAnsi="標楷體" w:hint="eastAsia"/>
                <w:b/>
                <w:color w:val="FF0000"/>
                <w:szCs w:val="28"/>
              </w:rPr>
              <w:t>地政局</w:t>
            </w:r>
          </w:p>
        </w:tc>
      </w:tr>
      <w:tr w:rsidR="0005255F" w:rsidTr="00E97573">
        <w:trPr>
          <w:trHeight w:val="1132"/>
        </w:trPr>
        <w:tc>
          <w:tcPr>
            <w:tcW w:w="2266" w:type="dxa"/>
            <w:vAlign w:val="center"/>
          </w:tcPr>
          <w:p w:rsidR="0005255F" w:rsidRPr="0037725F" w:rsidRDefault="00D56C26" w:rsidP="00C55677">
            <w:pPr>
              <w:ind w:left="0" w:firstLine="0"/>
              <w:jc w:val="center"/>
              <w:rPr>
                <w:rFonts w:ascii="標楷體" w:eastAsia="標楷體" w:hAnsi="標楷體"/>
                <w:b/>
                <w:szCs w:val="28"/>
              </w:rPr>
            </w:pPr>
            <w:r w:rsidRPr="00AB6DEA">
              <w:rPr>
                <w:rFonts w:ascii="標楷體" w:eastAsia="標楷體" w:hAnsi="標楷體" w:hint="eastAsia"/>
                <w:b/>
                <w:color w:val="00B0F0"/>
                <w:szCs w:val="28"/>
              </w:rPr>
              <w:t>5件</w:t>
            </w:r>
            <w:r w:rsidRPr="0037725F">
              <w:rPr>
                <w:rFonts w:ascii="標楷體" w:eastAsia="標楷體" w:hAnsi="標楷體" w:hint="eastAsia"/>
                <w:b/>
                <w:szCs w:val="28"/>
              </w:rPr>
              <w:t>以下：</w:t>
            </w:r>
            <w:r w:rsidRPr="00AB6DEA">
              <w:rPr>
                <w:rFonts w:ascii="標楷體" w:eastAsia="標楷體" w:hAnsi="標楷體" w:hint="eastAsia"/>
                <w:b/>
                <w:color w:val="00B0F0"/>
                <w:szCs w:val="28"/>
              </w:rPr>
              <w:t>5日</w:t>
            </w:r>
          </w:p>
          <w:p w:rsidR="00D56C26" w:rsidRPr="0037725F" w:rsidRDefault="00D56C26" w:rsidP="00C55677">
            <w:pPr>
              <w:ind w:left="0" w:firstLine="0"/>
              <w:jc w:val="center"/>
              <w:rPr>
                <w:rFonts w:ascii="標楷體" w:eastAsia="標楷體" w:hAnsi="標楷體"/>
                <w:b/>
                <w:szCs w:val="28"/>
              </w:rPr>
            </w:pPr>
            <w:r w:rsidRPr="00AB6DEA">
              <w:rPr>
                <w:rFonts w:ascii="標楷體" w:eastAsia="標楷體" w:hAnsi="標楷體" w:hint="eastAsia"/>
                <w:b/>
                <w:color w:val="00B0F0"/>
                <w:szCs w:val="28"/>
              </w:rPr>
              <w:t>6件</w:t>
            </w:r>
            <w:r w:rsidRPr="0037725F">
              <w:rPr>
                <w:rFonts w:ascii="標楷體" w:eastAsia="標楷體" w:hAnsi="標楷體" w:hint="eastAsia"/>
                <w:b/>
                <w:szCs w:val="28"/>
              </w:rPr>
              <w:t>以上：</w:t>
            </w:r>
            <w:r w:rsidR="0037725F" w:rsidRPr="00AB6DEA">
              <w:rPr>
                <w:rFonts w:ascii="標楷體" w:eastAsia="標楷體" w:hAnsi="標楷體" w:hint="eastAsia"/>
                <w:b/>
                <w:color w:val="00B0F0"/>
                <w:szCs w:val="28"/>
              </w:rPr>
              <w:t>10</w:t>
            </w:r>
            <w:r w:rsidRPr="00AB6DEA">
              <w:rPr>
                <w:rFonts w:ascii="標楷體" w:eastAsia="標楷體" w:hAnsi="標楷體" w:hint="eastAsia"/>
                <w:b/>
                <w:color w:val="00B0F0"/>
                <w:szCs w:val="28"/>
              </w:rPr>
              <w:t>日</w:t>
            </w:r>
          </w:p>
        </w:tc>
        <w:tc>
          <w:tcPr>
            <w:tcW w:w="5780" w:type="dxa"/>
            <w:vMerge/>
          </w:tcPr>
          <w:p w:rsidR="0005255F" w:rsidRDefault="0005255F" w:rsidP="00A176FB">
            <w:pPr>
              <w:ind w:left="0" w:firstLine="0"/>
              <w:rPr>
                <w:rFonts w:ascii="標楷體" w:eastAsia="標楷體" w:hAnsi="標楷體"/>
                <w:szCs w:val="28"/>
              </w:rPr>
            </w:pPr>
          </w:p>
        </w:tc>
        <w:tc>
          <w:tcPr>
            <w:tcW w:w="2410" w:type="dxa"/>
            <w:vAlign w:val="center"/>
          </w:tcPr>
          <w:p w:rsidR="0005255F" w:rsidRPr="0037725F" w:rsidRDefault="004D7C9B" w:rsidP="00C55677">
            <w:pPr>
              <w:ind w:left="0" w:firstLine="0"/>
              <w:jc w:val="center"/>
              <w:rPr>
                <w:rFonts w:ascii="標楷體" w:eastAsia="標楷體" w:hAnsi="標楷體"/>
                <w:b/>
                <w:color w:val="00B0F0"/>
                <w:szCs w:val="28"/>
              </w:rPr>
            </w:pPr>
            <w:r w:rsidRPr="0037725F">
              <w:rPr>
                <w:rFonts w:ascii="標楷體" w:eastAsia="標楷體" w:hAnsi="標楷體" w:hint="eastAsia"/>
                <w:b/>
                <w:color w:val="00B0F0"/>
                <w:szCs w:val="28"/>
              </w:rPr>
              <w:t>預審小組</w:t>
            </w:r>
          </w:p>
        </w:tc>
      </w:tr>
      <w:tr w:rsidR="0005255F" w:rsidTr="00E97573">
        <w:trPr>
          <w:trHeight w:val="1829"/>
        </w:trPr>
        <w:tc>
          <w:tcPr>
            <w:tcW w:w="2266" w:type="dxa"/>
            <w:vAlign w:val="center"/>
          </w:tcPr>
          <w:p w:rsidR="004D7C9B" w:rsidRPr="0037725F" w:rsidRDefault="0037725F" w:rsidP="00C55677">
            <w:pPr>
              <w:ind w:left="0" w:firstLine="0"/>
              <w:jc w:val="center"/>
              <w:rPr>
                <w:rFonts w:ascii="標楷體" w:eastAsia="標楷體" w:hAnsi="標楷體"/>
                <w:b/>
                <w:color w:val="FF0000"/>
                <w:szCs w:val="28"/>
              </w:rPr>
            </w:pPr>
            <w:r w:rsidRPr="0037725F">
              <w:rPr>
                <w:rFonts w:ascii="標楷體" w:eastAsia="標楷體" w:hAnsi="標楷體" w:hint="eastAsia"/>
                <w:b/>
                <w:color w:val="FF0000"/>
                <w:szCs w:val="28"/>
              </w:rPr>
              <w:t>5</w:t>
            </w:r>
            <w:r w:rsidR="004D7C9B" w:rsidRPr="0037725F">
              <w:rPr>
                <w:rFonts w:ascii="標楷體" w:eastAsia="標楷體" w:hAnsi="標楷體" w:hint="eastAsia"/>
                <w:b/>
                <w:color w:val="FF0000"/>
                <w:szCs w:val="28"/>
              </w:rPr>
              <w:t>日</w:t>
            </w:r>
          </w:p>
        </w:tc>
        <w:tc>
          <w:tcPr>
            <w:tcW w:w="5780" w:type="dxa"/>
            <w:vMerge/>
          </w:tcPr>
          <w:p w:rsidR="0005255F" w:rsidRDefault="0005255F" w:rsidP="00A176FB">
            <w:pPr>
              <w:ind w:left="0" w:firstLine="0"/>
              <w:rPr>
                <w:rFonts w:ascii="標楷體" w:eastAsia="標楷體" w:hAnsi="標楷體"/>
                <w:szCs w:val="28"/>
              </w:rPr>
            </w:pPr>
          </w:p>
        </w:tc>
        <w:tc>
          <w:tcPr>
            <w:tcW w:w="2410" w:type="dxa"/>
            <w:vAlign w:val="center"/>
          </w:tcPr>
          <w:p w:rsidR="0005255F" w:rsidRPr="0037725F" w:rsidRDefault="0047173D" w:rsidP="00C55677">
            <w:pPr>
              <w:ind w:left="0" w:firstLine="0"/>
              <w:jc w:val="center"/>
              <w:rPr>
                <w:rFonts w:ascii="標楷體" w:eastAsia="標楷體" w:hAnsi="標楷體"/>
                <w:b/>
                <w:color w:val="FF0000"/>
                <w:szCs w:val="28"/>
              </w:rPr>
            </w:pPr>
            <w:r w:rsidRPr="0037725F">
              <w:rPr>
                <w:rFonts w:ascii="標楷體" w:eastAsia="標楷體" w:hAnsi="標楷體" w:hint="eastAsia"/>
                <w:b/>
                <w:color w:val="FF0000"/>
                <w:szCs w:val="28"/>
              </w:rPr>
              <w:t>地政局</w:t>
            </w:r>
          </w:p>
        </w:tc>
      </w:tr>
      <w:tr w:rsidR="0005255F" w:rsidTr="002D5BDC">
        <w:trPr>
          <w:trHeight w:val="1130"/>
        </w:trPr>
        <w:tc>
          <w:tcPr>
            <w:tcW w:w="2266" w:type="dxa"/>
            <w:vAlign w:val="center"/>
          </w:tcPr>
          <w:p w:rsidR="0005255F" w:rsidRPr="0037725F" w:rsidRDefault="0037725F" w:rsidP="00C55677">
            <w:pPr>
              <w:ind w:left="0" w:firstLine="0"/>
              <w:jc w:val="center"/>
              <w:rPr>
                <w:rFonts w:ascii="標楷體" w:eastAsia="標楷體" w:hAnsi="標楷體"/>
                <w:b/>
                <w:color w:val="00B050"/>
                <w:szCs w:val="28"/>
              </w:rPr>
            </w:pPr>
            <w:r w:rsidRPr="0037725F">
              <w:rPr>
                <w:rFonts w:ascii="標楷體" w:eastAsia="標楷體" w:hAnsi="標楷體" w:hint="eastAsia"/>
                <w:b/>
                <w:color w:val="00B050"/>
                <w:szCs w:val="28"/>
              </w:rPr>
              <w:t>5</w:t>
            </w:r>
            <w:r w:rsidR="004D7C9B" w:rsidRPr="0037725F">
              <w:rPr>
                <w:rFonts w:ascii="標楷體" w:eastAsia="標楷體" w:hAnsi="標楷體" w:hint="eastAsia"/>
                <w:b/>
                <w:color w:val="00B050"/>
                <w:szCs w:val="28"/>
              </w:rPr>
              <w:t>日</w:t>
            </w:r>
          </w:p>
        </w:tc>
        <w:tc>
          <w:tcPr>
            <w:tcW w:w="5780" w:type="dxa"/>
            <w:vMerge/>
          </w:tcPr>
          <w:p w:rsidR="0005255F" w:rsidRDefault="0005255F" w:rsidP="00A176FB">
            <w:pPr>
              <w:ind w:left="0" w:firstLine="0"/>
              <w:rPr>
                <w:rFonts w:ascii="標楷體" w:eastAsia="標楷體" w:hAnsi="標楷體"/>
                <w:szCs w:val="28"/>
              </w:rPr>
            </w:pPr>
          </w:p>
        </w:tc>
        <w:tc>
          <w:tcPr>
            <w:tcW w:w="2410" w:type="dxa"/>
            <w:vAlign w:val="center"/>
          </w:tcPr>
          <w:p w:rsidR="0005255F" w:rsidRPr="0037725F" w:rsidRDefault="0047173D" w:rsidP="00C55677">
            <w:pPr>
              <w:ind w:left="0" w:firstLine="0"/>
              <w:jc w:val="center"/>
              <w:rPr>
                <w:rFonts w:ascii="標楷體" w:eastAsia="標楷體" w:hAnsi="標楷體"/>
                <w:b/>
                <w:color w:val="00B050"/>
                <w:szCs w:val="28"/>
              </w:rPr>
            </w:pPr>
            <w:r w:rsidRPr="0037725F">
              <w:rPr>
                <w:rFonts w:ascii="標楷體" w:eastAsia="標楷體" w:hAnsi="標楷體" w:hint="eastAsia"/>
                <w:b/>
                <w:color w:val="00B050"/>
                <w:szCs w:val="28"/>
              </w:rPr>
              <w:t>查估單位</w:t>
            </w:r>
          </w:p>
        </w:tc>
      </w:tr>
      <w:tr w:rsidR="0005255F" w:rsidTr="002D5BDC">
        <w:trPr>
          <w:trHeight w:val="1969"/>
        </w:trPr>
        <w:tc>
          <w:tcPr>
            <w:tcW w:w="2266" w:type="dxa"/>
            <w:vAlign w:val="center"/>
          </w:tcPr>
          <w:p w:rsidR="00B5317B" w:rsidRPr="0037725F" w:rsidRDefault="004D7C9B" w:rsidP="00C55677">
            <w:pPr>
              <w:ind w:left="0" w:firstLine="0"/>
              <w:jc w:val="center"/>
              <w:rPr>
                <w:rFonts w:ascii="標楷體" w:eastAsia="標楷體" w:hAnsi="標楷體"/>
                <w:b/>
                <w:color w:val="FF0000"/>
                <w:szCs w:val="28"/>
              </w:rPr>
            </w:pPr>
            <w:r w:rsidRPr="0037725F">
              <w:rPr>
                <w:rFonts w:ascii="標楷體" w:eastAsia="標楷體" w:hAnsi="標楷體" w:hint="eastAsia"/>
                <w:b/>
                <w:color w:val="FF0000"/>
                <w:szCs w:val="28"/>
              </w:rPr>
              <w:t>1日</w:t>
            </w:r>
          </w:p>
        </w:tc>
        <w:tc>
          <w:tcPr>
            <w:tcW w:w="5780" w:type="dxa"/>
            <w:vMerge/>
          </w:tcPr>
          <w:p w:rsidR="0005255F" w:rsidRDefault="0005255F" w:rsidP="00A176FB">
            <w:pPr>
              <w:ind w:left="0" w:firstLine="0"/>
              <w:rPr>
                <w:rFonts w:ascii="標楷體" w:eastAsia="標楷體" w:hAnsi="標楷體"/>
                <w:szCs w:val="28"/>
              </w:rPr>
            </w:pPr>
          </w:p>
        </w:tc>
        <w:tc>
          <w:tcPr>
            <w:tcW w:w="2410" w:type="dxa"/>
            <w:vAlign w:val="center"/>
          </w:tcPr>
          <w:p w:rsidR="0005255F" w:rsidRPr="0037725F" w:rsidRDefault="0047173D" w:rsidP="00C55677">
            <w:pPr>
              <w:ind w:left="0" w:firstLine="0"/>
              <w:jc w:val="center"/>
              <w:rPr>
                <w:rFonts w:ascii="標楷體" w:eastAsia="標楷體" w:hAnsi="標楷體"/>
                <w:b/>
                <w:color w:val="FF0000"/>
                <w:szCs w:val="28"/>
              </w:rPr>
            </w:pPr>
            <w:r w:rsidRPr="0037725F">
              <w:rPr>
                <w:rFonts w:ascii="標楷體" w:eastAsia="標楷體" w:hAnsi="標楷體" w:hint="eastAsia"/>
                <w:b/>
                <w:color w:val="FF0000"/>
                <w:szCs w:val="28"/>
              </w:rPr>
              <w:t>地政局</w:t>
            </w:r>
          </w:p>
        </w:tc>
      </w:tr>
      <w:tr w:rsidR="0005255F" w:rsidTr="002D5BDC">
        <w:trPr>
          <w:trHeight w:val="1028"/>
        </w:trPr>
        <w:tc>
          <w:tcPr>
            <w:tcW w:w="2266" w:type="dxa"/>
            <w:vAlign w:val="center"/>
          </w:tcPr>
          <w:p w:rsidR="00B5317B" w:rsidRPr="0037725F" w:rsidRDefault="0037725F" w:rsidP="00C55677">
            <w:pPr>
              <w:ind w:left="0" w:firstLine="0"/>
              <w:jc w:val="center"/>
              <w:rPr>
                <w:rFonts w:ascii="標楷體" w:eastAsia="標楷體" w:hAnsi="標楷體"/>
                <w:b/>
                <w:color w:val="FF0000"/>
                <w:szCs w:val="28"/>
              </w:rPr>
            </w:pPr>
            <w:r w:rsidRPr="0037725F">
              <w:rPr>
                <w:rFonts w:ascii="標楷體" w:eastAsia="標楷體" w:hAnsi="標楷體" w:hint="eastAsia"/>
                <w:b/>
                <w:color w:val="FF0000"/>
                <w:szCs w:val="28"/>
              </w:rPr>
              <w:t>5</w:t>
            </w:r>
            <w:r w:rsidR="004D7C9B" w:rsidRPr="0037725F">
              <w:rPr>
                <w:rFonts w:ascii="標楷體" w:eastAsia="標楷體" w:hAnsi="標楷體" w:hint="eastAsia"/>
                <w:b/>
                <w:color w:val="FF0000"/>
                <w:szCs w:val="28"/>
              </w:rPr>
              <w:t>日</w:t>
            </w:r>
          </w:p>
        </w:tc>
        <w:tc>
          <w:tcPr>
            <w:tcW w:w="5780" w:type="dxa"/>
            <w:vMerge/>
          </w:tcPr>
          <w:p w:rsidR="0005255F" w:rsidRDefault="0005255F" w:rsidP="00A176FB">
            <w:pPr>
              <w:ind w:left="0" w:firstLine="0"/>
              <w:rPr>
                <w:rFonts w:ascii="標楷體" w:eastAsia="標楷體" w:hAnsi="標楷體"/>
                <w:szCs w:val="28"/>
              </w:rPr>
            </w:pPr>
          </w:p>
        </w:tc>
        <w:tc>
          <w:tcPr>
            <w:tcW w:w="2410" w:type="dxa"/>
            <w:vAlign w:val="center"/>
          </w:tcPr>
          <w:p w:rsidR="0005255F" w:rsidRPr="0037725F" w:rsidRDefault="0047173D" w:rsidP="00C55677">
            <w:pPr>
              <w:ind w:left="0" w:firstLine="0"/>
              <w:jc w:val="center"/>
              <w:rPr>
                <w:rFonts w:ascii="標楷體" w:eastAsia="標楷體" w:hAnsi="標楷體"/>
                <w:b/>
                <w:color w:val="FF0000"/>
                <w:szCs w:val="28"/>
              </w:rPr>
            </w:pPr>
            <w:r w:rsidRPr="0037725F">
              <w:rPr>
                <w:rFonts w:ascii="標楷體" w:eastAsia="標楷體" w:hAnsi="標楷體" w:hint="eastAsia"/>
                <w:b/>
                <w:color w:val="FF0000"/>
                <w:szCs w:val="28"/>
              </w:rPr>
              <w:t>地政局</w:t>
            </w:r>
          </w:p>
        </w:tc>
      </w:tr>
      <w:tr w:rsidR="0005255F" w:rsidTr="002D5BDC">
        <w:trPr>
          <w:trHeight w:val="934"/>
        </w:trPr>
        <w:tc>
          <w:tcPr>
            <w:tcW w:w="2266" w:type="dxa"/>
            <w:vAlign w:val="center"/>
          </w:tcPr>
          <w:p w:rsidR="0047173D" w:rsidRDefault="0047173D" w:rsidP="00C55677">
            <w:pPr>
              <w:ind w:left="0" w:firstLine="0"/>
              <w:jc w:val="center"/>
              <w:rPr>
                <w:rFonts w:ascii="標楷體" w:eastAsia="標楷體" w:hAnsi="標楷體"/>
                <w:szCs w:val="28"/>
              </w:rPr>
            </w:pPr>
          </w:p>
        </w:tc>
        <w:tc>
          <w:tcPr>
            <w:tcW w:w="5780" w:type="dxa"/>
            <w:vMerge/>
          </w:tcPr>
          <w:p w:rsidR="0005255F" w:rsidRDefault="0005255F" w:rsidP="00A176FB">
            <w:pPr>
              <w:ind w:left="0" w:firstLine="0"/>
              <w:rPr>
                <w:rFonts w:ascii="標楷體" w:eastAsia="標楷體" w:hAnsi="標楷體"/>
                <w:szCs w:val="28"/>
              </w:rPr>
            </w:pPr>
          </w:p>
        </w:tc>
        <w:tc>
          <w:tcPr>
            <w:tcW w:w="2410" w:type="dxa"/>
            <w:vAlign w:val="center"/>
          </w:tcPr>
          <w:p w:rsidR="0005255F" w:rsidRDefault="0005255F" w:rsidP="00C55677">
            <w:pPr>
              <w:ind w:left="0" w:firstLine="0"/>
              <w:jc w:val="center"/>
              <w:rPr>
                <w:rFonts w:ascii="標楷體" w:eastAsia="標楷體" w:hAnsi="標楷體"/>
                <w:szCs w:val="28"/>
              </w:rPr>
            </w:pPr>
          </w:p>
        </w:tc>
      </w:tr>
    </w:tbl>
    <w:p w:rsidR="006B3E63" w:rsidRDefault="006B3E63" w:rsidP="008663FB">
      <w:pPr>
        <w:ind w:left="720" w:firstLine="0"/>
        <w:jc w:val="center"/>
        <w:rPr>
          <w:rFonts w:ascii="標楷體" w:eastAsia="標楷體" w:hAnsi="標楷體"/>
          <w:b/>
          <w:sz w:val="40"/>
          <w:szCs w:val="40"/>
        </w:rPr>
      </w:pPr>
    </w:p>
    <w:p w:rsidR="006B3E63" w:rsidRDefault="006B3E63" w:rsidP="008663FB">
      <w:pPr>
        <w:ind w:left="720" w:firstLine="0"/>
        <w:jc w:val="center"/>
        <w:rPr>
          <w:rFonts w:ascii="標楷體" w:eastAsia="標楷體" w:hAnsi="標楷體"/>
          <w:b/>
          <w:sz w:val="40"/>
          <w:szCs w:val="40"/>
        </w:rPr>
      </w:pPr>
    </w:p>
    <w:p w:rsidR="006B3E63" w:rsidRDefault="006B3E63" w:rsidP="008663FB">
      <w:pPr>
        <w:ind w:left="720" w:firstLine="0"/>
        <w:jc w:val="center"/>
        <w:rPr>
          <w:rFonts w:ascii="標楷體" w:eastAsia="標楷體" w:hAnsi="標楷體"/>
          <w:b/>
          <w:sz w:val="40"/>
          <w:szCs w:val="40"/>
        </w:rPr>
      </w:pPr>
    </w:p>
    <w:p w:rsidR="006B3E63" w:rsidRDefault="006B3E63" w:rsidP="008663FB">
      <w:pPr>
        <w:ind w:left="720" w:firstLine="0"/>
        <w:jc w:val="center"/>
        <w:rPr>
          <w:rFonts w:ascii="標楷體" w:eastAsia="標楷體" w:hAnsi="標楷體"/>
          <w:b/>
          <w:sz w:val="16"/>
          <w:szCs w:val="16"/>
        </w:rPr>
      </w:pPr>
    </w:p>
    <w:p w:rsidR="003525DD" w:rsidRDefault="003525DD" w:rsidP="008663FB">
      <w:pPr>
        <w:ind w:left="720" w:firstLine="0"/>
        <w:jc w:val="center"/>
        <w:rPr>
          <w:rFonts w:ascii="標楷體" w:eastAsia="標楷體" w:hAnsi="標楷體"/>
          <w:b/>
          <w:sz w:val="16"/>
          <w:szCs w:val="16"/>
        </w:rPr>
      </w:pPr>
    </w:p>
    <w:p w:rsidR="003525DD" w:rsidRDefault="003525DD" w:rsidP="008663FB">
      <w:pPr>
        <w:ind w:left="720" w:firstLine="0"/>
        <w:jc w:val="center"/>
        <w:rPr>
          <w:rFonts w:ascii="標楷體" w:eastAsia="標楷體" w:hAnsi="標楷體"/>
          <w:b/>
          <w:sz w:val="16"/>
          <w:szCs w:val="16"/>
        </w:rPr>
      </w:pPr>
    </w:p>
    <w:p w:rsidR="003525DD" w:rsidRDefault="003525DD" w:rsidP="008663FB">
      <w:pPr>
        <w:ind w:left="720" w:firstLine="0"/>
        <w:jc w:val="center"/>
        <w:rPr>
          <w:rFonts w:ascii="標楷體" w:eastAsia="標楷體" w:hAnsi="標楷體"/>
          <w:b/>
          <w:sz w:val="16"/>
          <w:szCs w:val="16"/>
        </w:rPr>
      </w:pPr>
    </w:p>
    <w:p w:rsidR="003525DD" w:rsidRDefault="003525DD" w:rsidP="008663FB">
      <w:pPr>
        <w:ind w:left="720" w:firstLine="0"/>
        <w:jc w:val="center"/>
        <w:rPr>
          <w:rFonts w:ascii="標楷體" w:eastAsia="標楷體" w:hAnsi="標楷體"/>
          <w:b/>
          <w:sz w:val="2"/>
          <w:szCs w:val="2"/>
        </w:rPr>
      </w:pPr>
    </w:p>
    <w:p w:rsidR="003525DD" w:rsidRDefault="003525DD" w:rsidP="008663FB">
      <w:pPr>
        <w:ind w:left="720" w:firstLine="0"/>
        <w:jc w:val="center"/>
        <w:rPr>
          <w:rFonts w:ascii="標楷體" w:eastAsia="標楷體" w:hAnsi="標楷體"/>
          <w:b/>
          <w:sz w:val="2"/>
          <w:szCs w:val="2"/>
        </w:rPr>
      </w:pPr>
    </w:p>
    <w:p w:rsidR="003525DD" w:rsidRDefault="003525DD" w:rsidP="008663FB">
      <w:pPr>
        <w:ind w:left="720" w:firstLine="0"/>
        <w:jc w:val="center"/>
        <w:rPr>
          <w:rFonts w:ascii="標楷體" w:eastAsia="標楷體" w:hAnsi="標楷體"/>
          <w:b/>
          <w:sz w:val="2"/>
          <w:szCs w:val="2"/>
        </w:rPr>
      </w:pPr>
    </w:p>
    <w:p w:rsidR="003525DD" w:rsidRPr="003525DD" w:rsidRDefault="003525DD" w:rsidP="008663FB">
      <w:pPr>
        <w:ind w:left="720" w:firstLine="0"/>
        <w:jc w:val="center"/>
        <w:rPr>
          <w:rFonts w:ascii="標楷體" w:eastAsia="標楷體" w:hAnsi="標楷體"/>
          <w:b/>
          <w:sz w:val="2"/>
          <w:szCs w:val="2"/>
        </w:rPr>
      </w:pPr>
    </w:p>
    <w:p w:rsidR="008E4C31" w:rsidRPr="008663FB" w:rsidRDefault="0019284A" w:rsidP="0019284A">
      <w:pPr>
        <w:ind w:left="0" w:firstLine="0"/>
        <w:rPr>
          <w:rFonts w:ascii="標楷體" w:eastAsia="標楷體" w:hAnsi="標楷體"/>
          <w:b/>
          <w:sz w:val="40"/>
          <w:szCs w:val="40"/>
        </w:rPr>
      </w:pPr>
      <w:r w:rsidRPr="00A176FB">
        <w:rPr>
          <w:rFonts w:ascii="標楷體" w:eastAsia="標楷體" w:hAnsi="標楷體"/>
          <w:szCs w:val="28"/>
        </w:rPr>
        <w:lastRenderedPageBreak/>
        <w:t>（附件</w:t>
      </w:r>
      <w:r>
        <w:rPr>
          <w:rFonts w:ascii="標楷體" w:eastAsia="標楷體" w:hAnsi="標楷體" w:hint="eastAsia"/>
          <w:szCs w:val="28"/>
        </w:rPr>
        <w:t>七</w:t>
      </w:r>
      <w:r w:rsidRPr="00A176FB">
        <w:rPr>
          <w:rFonts w:ascii="標楷體" w:eastAsia="標楷體" w:hAnsi="標楷體"/>
          <w:szCs w:val="28"/>
        </w:rPr>
        <w:t>）</w:t>
      </w:r>
      <w:r w:rsidR="008E4C31" w:rsidRPr="008663FB">
        <w:rPr>
          <w:rFonts w:ascii="標楷體" w:eastAsia="標楷體" w:hAnsi="標楷體"/>
          <w:b/>
          <w:sz w:val="40"/>
          <w:szCs w:val="40"/>
        </w:rPr>
        <w:t>土地徵收補償市價查估案件標準作業流程說明</w:t>
      </w:r>
    </w:p>
    <w:tbl>
      <w:tblPr>
        <w:tblStyle w:val="a5"/>
        <w:tblW w:w="0" w:type="auto"/>
        <w:tblInd w:w="108" w:type="dxa"/>
        <w:tblLook w:val="04A0"/>
      </w:tblPr>
      <w:tblGrid>
        <w:gridCol w:w="1114"/>
        <w:gridCol w:w="989"/>
        <w:gridCol w:w="1551"/>
        <w:gridCol w:w="6886"/>
      </w:tblGrid>
      <w:tr w:rsidR="00F726FB" w:rsidTr="00BD1830">
        <w:trPr>
          <w:trHeight w:val="717"/>
        </w:trPr>
        <w:tc>
          <w:tcPr>
            <w:tcW w:w="1114" w:type="dxa"/>
            <w:vAlign w:val="center"/>
          </w:tcPr>
          <w:p w:rsidR="00F726FB" w:rsidRPr="00F05FA6" w:rsidRDefault="00F726FB" w:rsidP="00BD1830">
            <w:pPr>
              <w:spacing w:line="0" w:lineRule="atLeast"/>
              <w:ind w:left="0" w:firstLine="0"/>
              <w:jc w:val="center"/>
              <w:rPr>
                <w:rFonts w:ascii="標楷體" w:eastAsia="標楷體" w:hAnsi="標楷體"/>
                <w:szCs w:val="28"/>
              </w:rPr>
            </w:pPr>
            <w:r w:rsidRPr="00F05FA6">
              <w:rPr>
                <w:rFonts w:ascii="標楷體" w:eastAsia="標楷體" w:hAnsi="標楷體" w:hint="eastAsia"/>
                <w:szCs w:val="28"/>
              </w:rPr>
              <w:t>作業流程</w:t>
            </w:r>
          </w:p>
        </w:tc>
        <w:tc>
          <w:tcPr>
            <w:tcW w:w="992" w:type="dxa"/>
            <w:vAlign w:val="center"/>
          </w:tcPr>
          <w:p w:rsidR="00F726FB" w:rsidRPr="00F05FA6" w:rsidRDefault="00F726FB" w:rsidP="00BD1830">
            <w:pPr>
              <w:spacing w:line="0" w:lineRule="atLeast"/>
              <w:ind w:left="0" w:right="68" w:firstLine="0"/>
              <w:jc w:val="center"/>
              <w:rPr>
                <w:rFonts w:ascii="標楷體" w:eastAsia="標楷體" w:hAnsi="標楷體"/>
                <w:szCs w:val="28"/>
              </w:rPr>
            </w:pPr>
            <w:r w:rsidRPr="00F05FA6">
              <w:rPr>
                <w:rFonts w:ascii="標楷體" w:eastAsia="標楷體" w:hAnsi="標楷體" w:hint="eastAsia"/>
                <w:szCs w:val="28"/>
              </w:rPr>
              <w:t>作業單位</w:t>
            </w:r>
          </w:p>
        </w:tc>
        <w:tc>
          <w:tcPr>
            <w:tcW w:w="1559" w:type="dxa"/>
            <w:vAlign w:val="center"/>
          </w:tcPr>
          <w:p w:rsidR="00F726FB" w:rsidRPr="00F05FA6" w:rsidRDefault="00F726FB" w:rsidP="00BD1830">
            <w:pPr>
              <w:spacing w:line="0" w:lineRule="atLeast"/>
              <w:ind w:left="0" w:firstLine="0"/>
              <w:jc w:val="center"/>
              <w:rPr>
                <w:rFonts w:ascii="標楷體" w:eastAsia="標楷體" w:hAnsi="標楷體"/>
                <w:szCs w:val="28"/>
              </w:rPr>
            </w:pPr>
            <w:r w:rsidRPr="00F05FA6">
              <w:rPr>
                <w:rFonts w:ascii="標楷體" w:eastAsia="標楷體" w:hAnsi="標楷體" w:hint="eastAsia"/>
                <w:szCs w:val="28"/>
              </w:rPr>
              <w:t>作業時間</w:t>
            </w:r>
          </w:p>
        </w:tc>
        <w:tc>
          <w:tcPr>
            <w:tcW w:w="6933" w:type="dxa"/>
            <w:vAlign w:val="center"/>
          </w:tcPr>
          <w:p w:rsidR="00F726FB" w:rsidRPr="00F05FA6" w:rsidRDefault="00F726FB" w:rsidP="00BD1830">
            <w:pPr>
              <w:spacing w:line="0" w:lineRule="atLeast"/>
              <w:ind w:left="0" w:right="68" w:firstLine="0"/>
              <w:jc w:val="center"/>
              <w:rPr>
                <w:rFonts w:ascii="標楷體" w:eastAsia="標楷體" w:hAnsi="標楷體"/>
                <w:szCs w:val="28"/>
              </w:rPr>
            </w:pPr>
            <w:r w:rsidRPr="00F05FA6">
              <w:rPr>
                <w:rFonts w:ascii="標楷體" w:eastAsia="標楷體" w:hAnsi="標楷體"/>
                <w:szCs w:val="28"/>
              </w:rPr>
              <w:t>說明</w:t>
            </w:r>
          </w:p>
        </w:tc>
      </w:tr>
      <w:tr w:rsidR="00F726FB" w:rsidTr="00BD1830">
        <w:trPr>
          <w:trHeight w:val="2329"/>
        </w:trPr>
        <w:tc>
          <w:tcPr>
            <w:tcW w:w="1114" w:type="dxa"/>
            <w:textDirection w:val="tbRlV"/>
            <w:vAlign w:val="center"/>
          </w:tcPr>
          <w:p w:rsidR="00F726FB" w:rsidRPr="00F05FA6" w:rsidRDefault="00F726FB" w:rsidP="00BD1830">
            <w:pPr>
              <w:spacing w:line="0" w:lineRule="atLeast"/>
              <w:ind w:left="113"/>
              <w:jc w:val="center"/>
              <w:rPr>
                <w:rFonts w:ascii="標楷體" w:eastAsia="標楷體" w:hAnsi="標楷體"/>
                <w:szCs w:val="28"/>
              </w:rPr>
            </w:pPr>
            <w:r w:rsidRPr="00F05FA6">
              <w:rPr>
                <w:rFonts w:ascii="標楷體" w:eastAsia="標楷體" w:hAnsi="標楷體" w:hint="eastAsia"/>
                <w:szCs w:val="28"/>
              </w:rPr>
              <w:t>函送預定徵收案件</w:t>
            </w:r>
          </w:p>
        </w:tc>
        <w:tc>
          <w:tcPr>
            <w:tcW w:w="992" w:type="dxa"/>
            <w:textDirection w:val="tbRlV"/>
            <w:vAlign w:val="center"/>
          </w:tcPr>
          <w:p w:rsidR="00F726FB" w:rsidRPr="00F05FA6" w:rsidRDefault="00F726FB" w:rsidP="00BD1830">
            <w:pPr>
              <w:spacing w:line="0" w:lineRule="atLeast"/>
              <w:ind w:left="113"/>
              <w:jc w:val="center"/>
              <w:rPr>
                <w:rFonts w:ascii="標楷體" w:eastAsia="標楷體" w:hAnsi="標楷體"/>
                <w:szCs w:val="28"/>
              </w:rPr>
            </w:pPr>
            <w:r w:rsidRPr="00F05FA6">
              <w:rPr>
                <w:rFonts w:ascii="標楷體" w:eastAsia="標楷體" w:hAnsi="標楷體"/>
                <w:szCs w:val="28"/>
              </w:rPr>
              <w:t>需用土地人</w:t>
            </w:r>
          </w:p>
        </w:tc>
        <w:tc>
          <w:tcPr>
            <w:tcW w:w="1559" w:type="dxa"/>
            <w:vAlign w:val="center"/>
          </w:tcPr>
          <w:p w:rsidR="00F726FB" w:rsidRPr="00F05FA6" w:rsidRDefault="00F726FB" w:rsidP="00BD1830">
            <w:pPr>
              <w:spacing w:line="0" w:lineRule="atLeast"/>
              <w:ind w:left="0" w:right="68" w:firstLine="0"/>
              <w:jc w:val="center"/>
              <w:rPr>
                <w:rFonts w:ascii="標楷體" w:eastAsia="標楷體" w:hAnsi="標楷體"/>
                <w:szCs w:val="28"/>
              </w:rPr>
            </w:pPr>
            <w:r w:rsidRPr="00F05FA6">
              <w:rPr>
                <w:rFonts w:ascii="標楷體" w:eastAsia="標楷體" w:hAnsi="標楷體" w:hint="eastAsia"/>
                <w:szCs w:val="28"/>
              </w:rPr>
              <w:t>每年</w:t>
            </w:r>
          </w:p>
          <w:p w:rsidR="00F726FB" w:rsidRPr="00F05FA6" w:rsidRDefault="00F726FB" w:rsidP="00BD1830">
            <w:pPr>
              <w:spacing w:line="0" w:lineRule="atLeast"/>
              <w:ind w:left="0" w:right="68" w:firstLine="0"/>
              <w:jc w:val="center"/>
              <w:rPr>
                <w:rFonts w:ascii="標楷體" w:eastAsia="標楷體" w:hAnsi="標楷體"/>
                <w:szCs w:val="28"/>
              </w:rPr>
            </w:pPr>
            <w:r w:rsidRPr="00F05FA6">
              <w:rPr>
                <w:rFonts w:ascii="標楷體" w:eastAsia="標楷體" w:hAnsi="標楷體" w:hint="eastAsia"/>
                <w:b/>
                <w:color w:val="7030A0"/>
                <w:szCs w:val="28"/>
              </w:rPr>
              <w:t>3月1日</w:t>
            </w:r>
            <w:r w:rsidRPr="00F05FA6">
              <w:rPr>
                <w:rFonts w:ascii="標楷體" w:eastAsia="標楷體" w:hAnsi="標楷體" w:hint="eastAsia"/>
                <w:szCs w:val="28"/>
              </w:rPr>
              <w:t>或</w:t>
            </w:r>
          </w:p>
          <w:p w:rsidR="00F726FB" w:rsidRPr="00F05FA6" w:rsidRDefault="00F726FB" w:rsidP="00BD1830">
            <w:pPr>
              <w:spacing w:line="0" w:lineRule="atLeast"/>
              <w:ind w:left="0" w:right="68" w:firstLine="0"/>
              <w:jc w:val="center"/>
              <w:rPr>
                <w:rFonts w:ascii="標楷體" w:eastAsia="標楷體" w:hAnsi="標楷體"/>
                <w:szCs w:val="28"/>
              </w:rPr>
            </w:pPr>
            <w:r w:rsidRPr="00F05FA6">
              <w:rPr>
                <w:rFonts w:ascii="標楷體" w:eastAsia="標楷體" w:hAnsi="標楷體" w:hint="eastAsia"/>
                <w:b/>
                <w:color w:val="7030A0"/>
                <w:szCs w:val="28"/>
              </w:rPr>
              <w:t>9月1日</w:t>
            </w:r>
            <w:r w:rsidRPr="00F05FA6">
              <w:rPr>
                <w:rFonts w:ascii="標楷體" w:eastAsia="標楷體" w:hAnsi="標楷體" w:hint="eastAsia"/>
                <w:szCs w:val="28"/>
              </w:rPr>
              <w:t>前</w:t>
            </w:r>
          </w:p>
        </w:tc>
        <w:tc>
          <w:tcPr>
            <w:tcW w:w="6933" w:type="dxa"/>
          </w:tcPr>
          <w:p w:rsidR="00F726FB" w:rsidRDefault="00F726FB" w:rsidP="00BD1830">
            <w:pPr>
              <w:spacing w:line="0" w:lineRule="atLeast"/>
              <w:ind w:left="0" w:right="68" w:firstLine="0"/>
              <w:jc w:val="both"/>
              <w:rPr>
                <w:rFonts w:ascii="標楷體" w:eastAsia="標楷體" w:hAnsi="標楷體"/>
                <w:szCs w:val="28"/>
              </w:rPr>
            </w:pPr>
            <w:r w:rsidRPr="00F05FA6">
              <w:rPr>
                <w:rFonts w:ascii="標楷體" w:eastAsia="標楷體" w:hAnsi="標楷體"/>
                <w:szCs w:val="28"/>
              </w:rPr>
              <w:t>依</w:t>
            </w:r>
            <w:r w:rsidRPr="00F05FA6">
              <w:rPr>
                <w:rFonts w:ascii="標楷體" w:eastAsia="標楷體" w:hAnsi="標楷體" w:hint="eastAsia"/>
                <w:szCs w:val="28"/>
              </w:rPr>
              <w:t>據</w:t>
            </w:r>
            <w:r w:rsidRPr="00F05FA6">
              <w:rPr>
                <w:rFonts w:ascii="標楷體" w:eastAsia="標楷體" w:hAnsi="標楷體"/>
                <w:szCs w:val="28"/>
              </w:rPr>
              <w:t>土地徵收補償市價查估辦法第28條規定，於3月1日或9月1日前將預定徵收資料以公文函送地政</w:t>
            </w:r>
            <w:r w:rsidRPr="00F05FA6">
              <w:rPr>
                <w:rFonts w:ascii="標楷體" w:eastAsia="標楷體" w:hAnsi="標楷體" w:hint="eastAsia"/>
                <w:szCs w:val="28"/>
              </w:rPr>
              <w:t>局</w:t>
            </w:r>
            <w:r w:rsidRPr="00F05FA6">
              <w:rPr>
                <w:rFonts w:ascii="標楷體" w:eastAsia="標楷體" w:hAnsi="標楷體"/>
                <w:szCs w:val="28"/>
              </w:rPr>
              <w:t>。</w:t>
            </w:r>
          </w:p>
          <w:p w:rsidR="00F726FB" w:rsidRDefault="00F726FB" w:rsidP="00BD1830">
            <w:pPr>
              <w:spacing w:line="0" w:lineRule="atLeast"/>
              <w:ind w:left="0" w:right="68" w:firstLine="0"/>
              <w:jc w:val="both"/>
              <w:rPr>
                <w:rFonts w:ascii="標楷體" w:eastAsia="標楷體" w:hAnsi="標楷體"/>
                <w:szCs w:val="28"/>
              </w:rPr>
            </w:pPr>
            <w:r w:rsidRPr="00F05FA6">
              <w:rPr>
                <w:rFonts w:ascii="標楷體" w:eastAsia="標楷體" w:hAnsi="標楷體"/>
                <w:szCs w:val="28"/>
              </w:rPr>
              <w:t>預定徵收資料應附文件（附件</w:t>
            </w:r>
            <w:r w:rsidR="00A82B20">
              <w:rPr>
                <w:rFonts w:ascii="標楷體" w:eastAsia="標楷體" w:hAnsi="標楷體" w:hint="eastAsia"/>
                <w:szCs w:val="28"/>
              </w:rPr>
              <w:t>八</w:t>
            </w:r>
            <w:r w:rsidRPr="00F05FA6">
              <w:rPr>
                <w:rFonts w:ascii="標楷體" w:eastAsia="標楷體" w:hAnsi="標楷體"/>
                <w:szCs w:val="28"/>
              </w:rPr>
              <w:t>）：</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w:t>
            </w:r>
            <w:proofErr w:type="gramStart"/>
            <w:r w:rsidRPr="00F05FA6">
              <w:rPr>
                <w:rFonts w:ascii="標楷體" w:eastAsia="標楷體" w:hAnsi="標楷體" w:hint="eastAsia"/>
                <w:szCs w:val="28"/>
              </w:rPr>
              <w:t>一</w:t>
            </w:r>
            <w:proofErr w:type="gramEnd"/>
            <w:r w:rsidRPr="00F05FA6">
              <w:rPr>
                <w:rFonts w:ascii="標楷體" w:eastAsia="標楷體" w:hAnsi="標楷體" w:hint="eastAsia"/>
                <w:szCs w:val="28"/>
              </w:rPr>
              <w:t>)</w:t>
            </w:r>
            <w:r w:rsidRPr="00F05FA6">
              <w:rPr>
                <w:rFonts w:ascii="標楷體" w:eastAsia="標楷體" w:hAnsi="標楷體"/>
                <w:szCs w:val="28"/>
              </w:rPr>
              <w:t>表7宗地個別因素清冊。</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(二)</w:t>
            </w:r>
            <w:r w:rsidRPr="00F05FA6">
              <w:rPr>
                <w:rFonts w:ascii="標楷體" w:eastAsia="標楷體" w:hAnsi="標楷體"/>
                <w:szCs w:val="28"/>
              </w:rPr>
              <w:t>共有土地共有人及對應持分附表。</w:t>
            </w:r>
          </w:p>
          <w:p w:rsidR="00F726FB" w:rsidRPr="00F05FA6"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(三)</w:t>
            </w:r>
            <w:r w:rsidRPr="00F05FA6">
              <w:rPr>
                <w:rFonts w:ascii="標楷體" w:eastAsia="標楷體" w:hAnsi="標楷體"/>
                <w:szCs w:val="28"/>
              </w:rPr>
              <w:t>預定徵收範圍地籍圖。</w:t>
            </w:r>
          </w:p>
        </w:tc>
      </w:tr>
      <w:tr w:rsidR="00C7297A" w:rsidTr="00BD1830">
        <w:trPr>
          <w:cantSplit/>
          <w:trHeight w:val="9412"/>
        </w:trPr>
        <w:tc>
          <w:tcPr>
            <w:tcW w:w="1114" w:type="dxa"/>
            <w:textDirection w:val="tbRlV"/>
            <w:vAlign w:val="center"/>
          </w:tcPr>
          <w:p w:rsidR="00C7297A" w:rsidRPr="00F05FA6" w:rsidRDefault="00C7297A" w:rsidP="00BD1830">
            <w:pPr>
              <w:spacing w:line="0" w:lineRule="atLeast"/>
              <w:ind w:left="113"/>
              <w:jc w:val="center"/>
              <w:rPr>
                <w:rFonts w:ascii="標楷體" w:eastAsia="標楷體" w:hAnsi="標楷體"/>
                <w:szCs w:val="28"/>
              </w:rPr>
            </w:pPr>
            <w:r w:rsidRPr="00F05FA6">
              <w:rPr>
                <w:rFonts w:ascii="標楷體" w:eastAsia="標楷體" w:hAnsi="標楷體"/>
                <w:szCs w:val="28"/>
              </w:rPr>
              <w:t>辦理土地徵收市價查估作業</w:t>
            </w:r>
          </w:p>
        </w:tc>
        <w:tc>
          <w:tcPr>
            <w:tcW w:w="992" w:type="dxa"/>
            <w:textDirection w:val="tbRlV"/>
            <w:vAlign w:val="center"/>
          </w:tcPr>
          <w:p w:rsidR="00C7297A" w:rsidRPr="00F05FA6" w:rsidRDefault="00C7297A" w:rsidP="00BD1830">
            <w:pPr>
              <w:spacing w:line="0" w:lineRule="atLeast"/>
              <w:jc w:val="center"/>
              <w:rPr>
                <w:rFonts w:ascii="標楷體" w:eastAsia="標楷體" w:hAnsi="標楷體"/>
                <w:szCs w:val="28"/>
              </w:rPr>
            </w:pPr>
            <w:r w:rsidRPr="00F05FA6">
              <w:rPr>
                <w:rFonts w:ascii="標楷體" w:eastAsia="標楷體" w:hAnsi="標楷體" w:hint="eastAsia"/>
                <w:szCs w:val="28"/>
              </w:rPr>
              <w:t>查估</w:t>
            </w:r>
            <w:r w:rsidRPr="00F05FA6">
              <w:rPr>
                <w:rFonts w:ascii="標楷體" w:eastAsia="標楷體" w:hAnsi="標楷體"/>
                <w:szCs w:val="28"/>
              </w:rPr>
              <w:t>單位</w:t>
            </w:r>
          </w:p>
        </w:tc>
        <w:tc>
          <w:tcPr>
            <w:tcW w:w="1559" w:type="dxa"/>
            <w:vAlign w:val="center"/>
          </w:tcPr>
          <w:p w:rsidR="00C7297A" w:rsidRPr="00F05FA6" w:rsidRDefault="00C7297A" w:rsidP="00BD1830">
            <w:pPr>
              <w:spacing w:line="0" w:lineRule="atLeast"/>
              <w:ind w:left="0" w:firstLine="0"/>
              <w:jc w:val="center"/>
              <w:rPr>
                <w:rFonts w:ascii="標楷體" w:eastAsia="標楷體" w:hAnsi="標楷體"/>
                <w:szCs w:val="28"/>
              </w:rPr>
            </w:pPr>
            <w:r w:rsidRPr="00F05FA6">
              <w:rPr>
                <w:rFonts w:ascii="標楷體" w:eastAsia="標楷體" w:hAnsi="標楷體" w:hint="eastAsia"/>
                <w:szCs w:val="28"/>
              </w:rPr>
              <w:t>3</w:t>
            </w:r>
            <w:r w:rsidRPr="00F05FA6">
              <w:rPr>
                <w:rFonts w:ascii="標楷體" w:eastAsia="標楷體" w:hAnsi="標楷體"/>
                <w:szCs w:val="28"/>
              </w:rPr>
              <w:t>0日</w:t>
            </w:r>
          </w:p>
        </w:tc>
        <w:tc>
          <w:tcPr>
            <w:tcW w:w="6933" w:type="dxa"/>
          </w:tcPr>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szCs w:val="28"/>
              </w:rPr>
              <w:t>除需用土地人</w:t>
            </w:r>
            <w:r>
              <w:rPr>
                <w:rFonts w:ascii="標楷體" w:eastAsia="標楷體" w:hAnsi="標楷體" w:hint="eastAsia"/>
                <w:szCs w:val="28"/>
              </w:rPr>
              <w:t>應</w:t>
            </w:r>
            <w:r>
              <w:rPr>
                <w:rFonts w:ascii="標楷體" w:eastAsia="標楷體" w:hAnsi="標楷體"/>
                <w:szCs w:val="28"/>
              </w:rPr>
              <w:t>檢附</w:t>
            </w:r>
            <w:r>
              <w:rPr>
                <w:rFonts w:ascii="標楷體" w:eastAsia="標楷體" w:hAnsi="標楷體" w:hint="eastAsia"/>
                <w:szCs w:val="28"/>
              </w:rPr>
              <w:t>之</w:t>
            </w:r>
            <w:r w:rsidR="009F4D7C">
              <w:rPr>
                <w:rFonts w:ascii="標楷體" w:eastAsia="標楷體" w:hAnsi="標楷體"/>
                <w:szCs w:val="28"/>
              </w:rPr>
              <w:t>文件外，視評議項目、案件類型依序檢附下列文件</w:t>
            </w:r>
            <w:r w:rsidRPr="00F05FA6">
              <w:rPr>
                <w:rFonts w:ascii="標楷體" w:eastAsia="標楷體" w:hAnsi="標楷體"/>
                <w:szCs w:val="28"/>
              </w:rPr>
              <w:t>：</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1</w:t>
            </w:r>
            <w:r w:rsidRPr="00F05FA6">
              <w:rPr>
                <w:rFonts w:ascii="標楷體" w:eastAsia="標楷體" w:hAnsi="標楷體"/>
                <w:szCs w:val="28"/>
              </w:rPr>
              <w:t>、圖-徵收範圍地價區段略</w:t>
            </w:r>
            <w:r w:rsidR="00494654" w:rsidRPr="00F05FA6">
              <w:rPr>
                <w:rFonts w:ascii="標楷體" w:eastAsia="標楷體" w:hAnsi="標楷體"/>
                <w:szCs w:val="28"/>
              </w:rPr>
              <w:t>（製作規範如附件</w:t>
            </w:r>
            <w:r w:rsidR="00A82B20">
              <w:rPr>
                <w:rFonts w:ascii="標楷體" w:eastAsia="標楷體" w:hAnsi="標楷體" w:hint="eastAsia"/>
                <w:szCs w:val="28"/>
              </w:rPr>
              <w:t>九</w:t>
            </w:r>
            <w:r w:rsidR="00494654" w:rsidRPr="00F05FA6">
              <w:rPr>
                <w:rFonts w:ascii="標楷體" w:eastAsia="標楷體" w:hAnsi="標楷體"/>
                <w:szCs w:val="28"/>
              </w:rPr>
              <w:t>）</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2</w:t>
            </w:r>
            <w:r w:rsidRPr="00F05FA6">
              <w:rPr>
                <w:rFonts w:ascii="標楷體" w:eastAsia="標楷體" w:hAnsi="標楷體"/>
                <w:szCs w:val="28"/>
              </w:rPr>
              <w:t>、圖-徵收範圍正射影像圖（製作規範如附件</w:t>
            </w:r>
            <w:r w:rsidR="00A82B20">
              <w:rPr>
                <w:rFonts w:ascii="標楷體" w:eastAsia="標楷體" w:hAnsi="標楷體" w:hint="eastAsia"/>
                <w:szCs w:val="28"/>
              </w:rPr>
              <w:t>九</w:t>
            </w:r>
            <w:r w:rsidRPr="00F05FA6">
              <w:rPr>
                <w:rFonts w:ascii="標楷體" w:eastAsia="標楷體" w:hAnsi="標楷體"/>
                <w:szCs w:val="28"/>
              </w:rPr>
              <w:t>）</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3</w:t>
            </w:r>
            <w:r w:rsidRPr="00F05FA6">
              <w:rPr>
                <w:rFonts w:ascii="標楷體" w:eastAsia="標楷體" w:hAnsi="標楷體"/>
                <w:szCs w:val="28"/>
              </w:rPr>
              <w:t>、表3地價區段勘查表</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4</w:t>
            </w:r>
            <w:r w:rsidRPr="00F05FA6">
              <w:rPr>
                <w:rFonts w:ascii="標楷體" w:eastAsia="標楷體" w:hAnsi="標楷體"/>
                <w:szCs w:val="28"/>
              </w:rPr>
              <w:t>、照片-地價區段現況照片（製作規範如附件</w:t>
            </w:r>
            <w:r w:rsidR="00A82B20">
              <w:rPr>
                <w:rFonts w:ascii="標楷體" w:eastAsia="標楷體" w:hAnsi="標楷體" w:hint="eastAsia"/>
                <w:szCs w:val="28"/>
              </w:rPr>
              <w:t>九</w:t>
            </w:r>
            <w:r w:rsidRPr="00F05FA6">
              <w:rPr>
                <w:rFonts w:ascii="標楷體" w:eastAsia="標楷體" w:hAnsi="標楷體"/>
                <w:szCs w:val="28"/>
              </w:rPr>
              <w:t>）</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5</w:t>
            </w:r>
            <w:r w:rsidRPr="00F05FA6">
              <w:rPr>
                <w:rFonts w:ascii="標楷體" w:eastAsia="標楷體" w:hAnsi="標楷體"/>
                <w:szCs w:val="28"/>
              </w:rPr>
              <w:t>、表1-1~表1-3買賣實例調查估價表</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6</w:t>
            </w:r>
            <w:r w:rsidRPr="00F05FA6">
              <w:rPr>
                <w:rFonts w:ascii="標楷體" w:eastAsia="標楷體" w:hAnsi="標楷體"/>
                <w:szCs w:val="28"/>
              </w:rPr>
              <w:t>、表2收益法調查估價表</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7</w:t>
            </w:r>
            <w:r w:rsidRPr="00F05FA6">
              <w:rPr>
                <w:rFonts w:ascii="標楷體" w:eastAsia="標楷體" w:hAnsi="標楷體"/>
                <w:szCs w:val="28"/>
              </w:rPr>
              <w:t>、表2收益法調查估計表附表-成本法調查估價表</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8</w:t>
            </w:r>
            <w:r w:rsidRPr="00F05FA6">
              <w:rPr>
                <w:rFonts w:ascii="標楷體" w:eastAsia="標楷體" w:hAnsi="標楷體"/>
                <w:szCs w:val="28"/>
              </w:rPr>
              <w:t>、表5-1~表5-5影響地價區域因素分析明細表</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9</w:t>
            </w:r>
            <w:r w:rsidRPr="00F05FA6">
              <w:rPr>
                <w:rFonts w:ascii="標楷體" w:eastAsia="標楷體" w:hAnsi="標楷體"/>
                <w:szCs w:val="28"/>
              </w:rPr>
              <w:t>、表4比較法調查估計表</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10</w:t>
            </w:r>
            <w:r w:rsidRPr="00F05FA6">
              <w:rPr>
                <w:rFonts w:ascii="標楷體" w:eastAsia="標楷體" w:hAnsi="標楷體"/>
                <w:szCs w:val="28"/>
              </w:rPr>
              <w:t>、表6徵收土地宗地市價估計表</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11</w:t>
            </w:r>
            <w:r w:rsidRPr="00F05FA6">
              <w:rPr>
                <w:rFonts w:ascii="標楷體" w:eastAsia="標楷體" w:hAnsi="標楷體"/>
                <w:szCs w:val="28"/>
              </w:rPr>
              <w:t>、表8-1公共設施保留地地價加權平均計算表</w:t>
            </w:r>
          </w:p>
          <w:p w:rsidR="00A16A49"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12</w:t>
            </w:r>
            <w:r w:rsidRPr="00F05FA6">
              <w:rPr>
                <w:rFonts w:ascii="標楷體" w:eastAsia="標楷體" w:hAnsi="標楷體"/>
                <w:szCs w:val="28"/>
              </w:rPr>
              <w:t>、表8-2公共設施保留地地價加權平均計算表</w:t>
            </w:r>
          </w:p>
          <w:p w:rsidR="00C7297A" w:rsidRDefault="00A16A49" w:rsidP="00BD1830">
            <w:pPr>
              <w:spacing w:line="0" w:lineRule="atLeast"/>
              <w:ind w:left="0" w:right="68" w:firstLine="0"/>
              <w:jc w:val="both"/>
              <w:rPr>
                <w:rFonts w:ascii="標楷體" w:eastAsia="標楷體" w:hAnsi="標楷體"/>
                <w:szCs w:val="28"/>
              </w:rPr>
            </w:pPr>
            <w:r>
              <w:rPr>
                <w:rFonts w:ascii="標楷體" w:eastAsia="標楷體" w:hAnsi="標楷體" w:hint="eastAsia"/>
                <w:szCs w:val="28"/>
              </w:rPr>
              <w:t xml:space="preserve">   </w:t>
            </w:r>
            <w:r w:rsidR="00C7297A" w:rsidRPr="00F05FA6">
              <w:rPr>
                <w:rFonts w:ascii="標楷體" w:eastAsia="標楷體" w:hAnsi="標楷體"/>
                <w:szCs w:val="28"/>
              </w:rPr>
              <w:t>(適用於土地徵收補償市價查估辦法第22條第4項)</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13</w:t>
            </w:r>
            <w:r w:rsidRPr="00F05FA6">
              <w:rPr>
                <w:rFonts w:ascii="標楷體" w:eastAsia="標楷體" w:hAnsi="標楷體"/>
                <w:szCs w:val="28"/>
              </w:rPr>
              <w:t>、表9徵收土地宗地市價評議表</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14</w:t>
            </w:r>
            <w:r w:rsidRPr="00F05FA6">
              <w:rPr>
                <w:rFonts w:ascii="標楷體" w:eastAsia="標楷體" w:hAnsi="標楷體"/>
                <w:szCs w:val="28"/>
              </w:rPr>
              <w:t>、表10徵收土地宗地市價清冊</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15</w:t>
            </w:r>
            <w:r w:rsidRPr="00F05FA6">
              <w:rPr>
                <w:rFonts w:ascii="標楷體" w:eastAsia="標楷體" w:hAnsi="標楷體"/>
                <w:szCs w:val="28"/>
              </w:rPr>
              <w:t>、表11-1市價變動幅度計算總表</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16</w:t>
            </w:r>
            <w:r w:rsidRPr="00F05FA6">
              <w:rPr>
                <w:rFonts w:ascii="標楷體" w:eastAsia="標楷體" w:hAnsi="標楷體"/>
                <w:szCs w:val="28"/>
              </w:rPr>
              <w:t>、表11-2市價變動幅度計算表</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17</w:t>
            </w:r>
            <w:r w:rsidRPr="00F05FA6">
              <w:rPr>
                <w:rFonts w:ascii="標楷體" w:eastAsia="標楷體" w:hAnsi="標楷體"/>
                <w:szCs w:val="28"/>
              </w:rPr>
              <w:t>、表12市價變動幅度評議表</w:t>
            </w:r>
          </w:p>
          <w:p w:rsid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18</w:t>
            </w:r>
            <w:r w:rsidRPr="00F05FA6">
              <w:rPr>
                <w:rFonts w:ascii="標楷體" w:eastAsia="標楷體" w:hAnsi="標楷體"/>
                <w:szCs w:val="28"/>
              </w:rPr>
              <w:t>、表13市價變動幅度表</w:t>
            </w:r>
          </w:p>
          <w:p w:rsidR="00C7297A" w:rsidRPr="00C7297A" w:rsidRDefault="00C7297A" w:rsidP="00BD1830">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19</w:t>
            </w:r>
            <w:r w:rsidRPr="00F05FA6">
              <w:rPr>
                <w:rFonts w:ascii="標楷體" w:eastAsia="標楷體" w:hAnsi="標楷體"/>
                <w:szCs w:val="28"/>
              </w:rPr>
              <w:t>、表14比</w:t>
            </w:r>
            <w:proofErr w:type="gramStart"/>
            <w:r w:rsidRPr="00F05FA6">
              <w:rPr>
                <w:rFonts w:ascii="標楷體" w:eastAsia="標楷體" w:hAnsi="標楷體"/>
                <w:szCs w:val="28"/>
              </w:rPr>
              <w:t>準</w:t>
            </w:r>
            <w:proofErr w:type="gramEnd"/>
            <w:r w:rsidRPr="00F05FA6">
              <w:rPr>
                <w:rFonts w:ascii="標楷體" w:eastAsia="標楷體" w:hAnsi="標楷體"/>
                <w:szCs w:val="28"/>
              </w:rPr>
              <w:t>地地價估計表</w:t>
            </w:r>
          </w:p>
        </w:tc>
      </w:tr>
      <w:tr w:rsidR="00C7297A" w:rsidTr="001919BD">
        <w:trPr>
          <w:trHeight w:val="2333"/>
        </w:trPr>
        <w:tc>
          <w:tcPr>
            <w:tcW w:w="1114" w:type="dxa"/>
            <w:textDirection w:val="tbRlV"/>
            <w:vAlign w:val="center"/>
          </w:tcPr>
          <w:p w:rsidR="00C7297A" w:rsidRPr="00F05FA6" w:rsidRDefault="00C7297A" w:rsidP="00BD1830">
            <w:pPr>
              <w:spacing w:line="0" w:lineRule="atLeast"/>
              <w:ind w:left="113"/>
              <w:jc w:val="center"/>
              <w:rPr>
                <w:rFonts w:ascii="標楷體" w:eastAsia="標楷體" w:hAnsi="標楷體"/>
                <w:szCs w:val="28"/>
              </w:rPr>
            </w:pPr>
            <w:r w:rsidRPr="00F05FA6">
              <w:rPr>
                <w:rFonts w:ascii="標楷體" w:eastAsia="標楷體" w:hAnsi="標楷體" w:hint="eastAsia"/>
                <w:szCs w:val="28"/>
              </w:rPr>
              <w:t>初審作業</w:t>
            </w:r>
          </w:p>
          <w:p w:rsidR="00C7297A" w:rsidRPr="00F05FA6" w:rsidRDefault="00C7297A" w:rsidP="00BD1830">
            <w:pPr>
              <w:spacing w:line="0" w:lineRule="atLeast"/>
              <w:ind w:left="113"/>
              <w:jc w:val="center"/>
              <w:rPr>
                <w:rFonts w:ascii="標楷體" w:eastAsia="標楷體" w:hAnsi="標楷體"/>
                <w:szCs w:val="28"/>
              </w:rPr>
            </w:pPr>
            <w:r w:rsidRPr="00F05FA6">
              <w:rPr>
                <w:rFonts w:ascii="標楷體" w:eastAsia="標楷體" w:hAnsi="標楷體" w:hint="eastAsia"/>
                <w:szCs w:val="28"/>
              </w:rPr>
              <w:t>業務單位進行</w:t>
            </w:r>
          </w:p>
        </w:tc>
        <w:tc>
          <w:tcPr>
            <w:tcW w:w="992" w:type="dxa"/>
            <w:textDirection w:val="tbRlV"/>
            <w:vAlign w:val="center"/>
          </w:tcPr>
          <w:p w:rsidR="00C7297A" w:rsidRPr="00F05FA6" w:rsidRDefault="00C7297A" w:rsidP="00BD1830">
            <w:pPr>
              <w:spacing w:line="0" w:lineRule="atLeast"/>
              <w:ind w:left="113"/>
              <w:jc w:val="center"/>
              <w:rPr>
                <w:rFonts w:ascii="標楷體" w:eastAsia="標楷體" w:hAnsi="標楷體"/>
                <w:szCs w:val="28"/>
              </w:rPr>
            </w:pPr>
            <w:r w:rsidRPr="00F05FA6">
              <w:rPr>
                <w:rFonts w:ascii="標楷體" w:eastAsia="標楷體" w:hAnsi="標楷體"/>
                <w:szCs w:val="28"/>
              </w:rPr>
              <w:t>地政</w:t>
            </w:r>
            <w:r w:rsidRPr="00F05FA6">
              <w:rPr>
                <w:rFonts w:ascii="標楷體" w:eastAsia="標楷體" w:hAnsi="標楷體" w:hint="eastAsia"/>
                <w:szCs w:val="28"/>
              </w:rPr>
              <w:t>局</w:t>
            </w:r>
          </w:p>
        </w:tc>
        <w:tc>
          <w:tcPr>
            <w:tcW w:w="1559" w:type="dxa"/>
            <w:vAlign w:val="center"/>
          </w:tcPr>
          <w:p w:rsidR="00C7297A" w:rsidRPr="00F05FA6" w:rsidRDefault="00C7297A" w:rsidP="00BD1830">
            <w:pPr>
              <w:spacing w:line="0" w:lineRule="atLeast"/>
              <w:ind w:left="0" w:firstLine="0"/>
              <w:jc w:val="center"/>
              <w:rPr>
                <w:rFonts w:ascii="標楷體" w:eastAsia="標楷體" w:hAnsi="標楷體"/>
                <w:szCs w:val="28"/>
              </w:rPr>
            </w:pPr>
            <w:r w:rsidRPr="00F05FA6">
              <w:rPr>
                <w:rFonts w:ascii="標楷體" w:eastAsia="標楷體" w:hAnsi="標楷體" w:hint="eastAsia"/>
                <w:szCs w:val="28"/>
              </w:rPr>
              <w:t>10</w:t>
            </w:r>
            <w:r w:rsidRPr="00F05FA6">
              <w:rPr>
                <w:rFonts w:ascii="標楷體" w:eastAsia="標楷體" w:hAnsi="標楷體"/>
                <w:szCs w:val="28"/>
              </w:rPr>
              <w:t>日</w:t>
            </w:r>
          </w:p>
        </w:tc>
        <w:tc>
          <w:tcPr>
            <w:tcW w:w="6933" w:type="dxa"/>
            <w:vAlign w:val="center"/>
          </w:tcPr>
          <w:p w:rsidR="00C7297A" w:rsidRDefault="00C7297A" w:rsidP="001919BD">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1</w:t>
            </w:r>
            <w:r w:rsidRPr="00F05FA6">
              <w:rPr>
                <w:rFonts w:ascii="標楷體" w:eastAsia="標楷體" w:hAnsi="標楷體"/>
                <w:szCs w:val="28"/>
              </w:rPr>
              <w:t>、依</w:t>
            </w:r>
            <w:proofErr w:type="gramStart"/>
            <w:r w:rsidRPr="00F05FA6">
              <w:rPr>
                <w:rFonts w:ascii="標楷體" w:eastAsia="標楷體" w:hAnsi="標楷體"/>
                <w:szCs w:val="28"/>
              </w:rPr>
              <w:t>本府訂定</w:t>
            </w:r>
            <w:proofErr w:type="gramEnd"/>
            <w:r w:rsidRPr="00F05FA6">
              <w:rPr>
                <w:rFonts w:ascii="標楷體" w:eastAsia="標楷體" w:hAnsi="標楷體"/>
                <w:szCs w:val="28"/>
              </w:rPr>
              <w:t>之審查紀錄表（初審）（附件</w:t>
            </w:r>
            <w:r w:rsidR="00A82B20">
              <w:rPr>
                <w:rFonts w:ascii="標楷體" w:eastAsia="標楷體" w:hAnsi="標楷體" w:hint="eastAsia"/>
                <w:szCs w:val="28"/>
              </w:rPr>
              <w:t>十</w:t>
            </w:r>
            <w:r w:rsidRPr="00F05FA6">
              <w:rPr>
                <w:rFonts w:ascii="標楷體" w:eastAsia="標楷體" w:hAnsi="標楷體"/>
                <w:szCs w:val="28"/>
              </w:rPr>
              <w:t>）進行</w:t>
            </w:r>
          </w:p>
          <w:p w:rsidR="00C7297A" w:rsidRDefault="00A16A49" w:rsidP="001919BD">
            <w:pPr>
              <w:spacing w:line="0" w:lineRule="atLeast"/>
              <w:ind w:left="0" w:right="68" w:firstLine="0"/>
              <w:jc w:val="both"/>
              <w:rPr>
                <w:rFonts w:ascii="標楷體" w:eastAsia="標楷體" w:hAnsi="標楷體"/>
                <w:szCs w:val="28"/>
              </w:rPr>
            </w:pPr>
            <w:r>
              <w:rPr>
                <w:rFonts w:ascii="標楷體" w:eastAsia="標楷體" w:hAnsi="標楷體" w:hint="eastAsia"/>
                <w:szCs w:val="28"/>
              </w:rPr>
              <w:t xml:space="preserve">   </w:t>
            </w:r>
            <w:r w:rsidR="00C7297A" w:rsidRPr="00F05FA6">
              <w:rPr>
                <w:rFonts w:ascii="標楷體" w:eastAsia="標楷體" w:hAnsi="標楷體"/>
                <w:szCs w:val="28"/>
              </w:rPr>
              <w:t>案件初審作業。</w:t>
            </w:r>
          </w:p>
          <w:p w:rsidR="00A73939" w:rsidRDefault="00C7297A" w:rsidP="001919BD">
            <w:pPr>
              <w:spacing w:line="0" w:lineRule="atLeast"/>
              <w:ind w:left="0" w:right="68" w:firstLine="0"/>
              <w:jc w:val="both"/>
              <w:rPr>
                <w:rFonts w:ascii="標楷體" w:eastAsia="標楷體" w:hAnsi="標楷體"/>
                <w:szCs w:val="28"/>
              </w:rPr>
            </w:pPr>
            <w:r>
              <w:rPr>
                <w:rFonts w:ascii="標楷體" w:eastAsia="標楷體" w:hAnsi="標楷體" w:hint="eastAsia"/>
                <w:szCs w:val="28"/>
              </w:rPr>
              <w:t>2、</w:t>
            </w:r>
            <w:r w:rsidRPr="00F05FA6">
              <w:rPr>
                <w:rFonts w:ascii="標楷體" w:eastAsia="標楷體" w:hAnsi="標楷體"/>
                <w:szCs w:val="28"/>
              </w:rPr>
              <w:t>將查估單位查估案件、業務單位初審紀錄表、審查</w:t>
            </w:r>
          </w:p>
          <w:p w:rsidR="00A73939" w:rsidRDefault="00A16A49" w:rsidP="001919BD">
            <w:pPr>
              <w:spacing w:line="0" w:lineRule="atLeast"/>
              <w:ind w:left="0" w:right="68" w:firstLine="0"/>
              <w:jc w:val="both"/>
              <w:rPr>
                <w:rFonts w:ascii="標楷體" w:eastAsia="標楷體" w:hAnsi="標楷體"/>
                <w:szCs w:val="28"/>
              </w:rPr>
            </w:pPr>
            <w:r>
              <w:rPr>
                <w:rFonts w:ascii="標楷體" w:eastAsia="標楷體" w:hAnsi="標楷體" w:hint="eastAsia"/>
                <w:szCs w:val="28"/>
              </w:rPr>
              <w:t xml:space="preserve">  </w:t>
            </w:r>
            <w:r w:rsidR="00C7297A" w:rsidRPr="00F05FA6">
              <w:rPr>
                <w:rFonts w:ascii="標楷體" w:eastAsia="標楷體" w:hAnsi="標楷體"/>
                <w:szCs w:val="28"/>
              </w:rPr>
              <w:t>費用收據及回郵信封，寄送預審小組成員。</w:t>
            </w:r>
            <w:proofErr w:type="gramStart"/>
            <w:r w:rsidR="00C7297A" w:rsidRPr="00F05FA6">
              <w:rPr>
                <w:rFonts w:ascii="標楷體" w:eastAsia="標楷體" w:hAnsi="標楷體"/>
                <w:szCs w:val="28"/>
              </w:rPr>
              <w:t>（</w:t>
            </w:r>
            <w:proofErr w:type="gramEnd"/>
            <w:r w:rsidR="00C7297A" w:rsidRPr="00F05FA6">
              <w:rPr>
                <w:rFonts w:ascii="標楷體" w:eastAsia="標楷體" w:hAnsi="標楷體"/>
                <w:szCs w:val="28"/>
              </w:rPr>
              <w:t>含書面</w:t>
            </w:r>
          </w:p>
          <w:p w:rsidR="00C7297A" w:rsidRDefault="00A16A49" w:rsidP="001919BD">
            <w:pPr>
              <w:spacing w:line="0" w:lineRule="atLeast"/>
              <w:ind w:left="0" w:right="68" w:firstLine="0"/>
              <w:jc w:val="both"/>
              <w:rPr>
                <w:rFonts w:ascii="標楷體" w:eastAsia="標楷體" w:hAnsi="標楷體"/>
                <w:szCs w:val="28"/>
              </w:rPr>
            </w:pPr>
            <w:r>
              <w:rPr>
                <w:rFonts w:ascii="標楷體" w:eastAsia="標楷體" w:hAnsi="標楷體" w:hint="eastAsia"/>
                <w:szCs w:val="28"/>
              </w:rPr>
              <w:t xml:space="preserve">  </w:t>
            </w:r>
            <w:r w:rsidR="00C7297A" w:rsidRPr="00F05FA6">
              <w:rPr>
                <w:rFonts w:ascii="標楷體" w:eastAsia="標楷體" w:hAnsi="標楷體"/>
                <w:szCs w:val="28"/>
              </w:rPr>
              <w:t>資料及查估案件電子</w:t>
            </w:r>
            <w:proofErr w:type="gramStart"/>
            <w:r w:rsidR="00C7297A" w:rsidRPr="00F05FA6">
              <w:rPr>
                <w:rFonts w:ascii="標楷體" w:eastAsia="標楷體" w:hAnsi="標楷體"/>
                <w:szCs w:val="28"/>
              </w:rPr>
              <w:t>檔</w:t>
            </w:r>
            <w:proofErr w:type="gramEnd"/>
            <w:r w:rsidR="00C7297A" w:rsidRPr="00F05FA6">
              <w:rPr>
                <w:rFonts w:ascii="標楷體" w:eastAsia="標楷體" w:hAnsi="標楷體"/>
                <w:szCs w:val="28"/>
              </w:rPr>
              <w:t>光碟，亦</w:t>
            </w:r>
            <w:r w:rsidR="00C7297A" w:rsidRPr="00F05FA6">
              <w:rPr>
                <w:rFonts w:ascii="標楷體" w:eastAsia="標楷體" w:hAnsi="標楷體" w:hint="eastAsia"/>
                <w:szCs w:val="28"/>
              </w:rPr>
              <w:t>得</w:t>
            </w:r>
            <w:r w:rsidR="00C7297A" w:rsidRPr="00F05FA6">
              <w:rPr>
                <w:rFonts w:ascii="標楷體" w:eastAsia="標楷體" w:hAnsi="標楷體"/>
                <w:szCs w:val="28"/>
              </w:rPr>
              <w:t>以電子郵件傳送</w:t>
            </w:r>
            <w:proofErr w:type="gramStart"/>
            <w:r w:rsidR="00C7297A" w:rsidRPr="00F05FA6">
              <w:rPr>
                <w:rFonts w:ascii="標楷體" w:eastAsia="標楷體" w:hAnsi="標楷體"/>
                <w:szCs w:val="28"/>
              </w:rPr>
              <w:t>）</w:t>
            </w:r>
            <w:proofErr w:type="gramEnd"/>
          </w:p>
        </w:tc>
      </w:tr>
      <w:tr w:rsidR="00BD1830" w:rsidTr="001919BD">
        <w:trPr>
          <w:cantSplit/>
          <w:trHeight w:val="1983"/>
        </w:trPr>
        <w:tc>
          <w:tcPr>
            <w:tcW w:w="1114" w:type="dxa"/>
            <w:textDirection w:val="tbRlV"/>
            <w:vAlign w:val="center"/>
          </w:tcPr>
          <w:p w:rsidR="00BD1830" w:rsidRPr="00F05FA6" w:rsidRDefault="00BD1830" w:rsidP="00BD1830">
            <w:pPr>
              <w:spacing w:line="0" w:lineRule="atLeast"/>
              <w:ind w:left="113"/>
              <w:jc w:val="center"/>
              <w:rPr>
                <w:rFonts w:ascii="標楷體" w:eastAsia="標楷體" w:hAnsi="標楷體"/>
                <w:szCs w:val="28"/>
              </w:rPr>
            </w:pPr>
            <w:proofErr w:type="gramStart"/>
            <w:r w:rsidRPr="00F05FA6">
              <w:rPr>
                <w:rFonts w:ascii="標楷體" w:eastAsia="標楷體" w:hAnsi="標楷體"/>
                <w:szCs w:val="28"/>
              </w:rPr>
              <w:lastRenderedPageBreak/>
              <w:t>複</w:t>
            </w:r>
            <w:proofErr w:type="gramEnd"/>
            <w:r w:rsidRPr="00F05FA6">
              <w:rPr>
                <w:rFonts w:ascii="標楷體" w:eastAsia="標楷體" w:hAnsi="標楷體"/>
                <w:szCs w:val="28"/>
              </w:rPr>
              <w:t>審作業</w:t>
            </w:r>
          </w:p>
          <w:p w:rsidR="00BD1830" w:rsidRPr="00F05FA6" w:rsidRDefault="00BD1830" w:rsidP="00BD1830">
            <w:pPr>
              <w:spacing w:line="0" w:lineRule="atLeast"/>
              <w:ind w:left="113"/>
              <w:jc w:val="center"/>
              <w:rPr>
                <w:rFonts w:ascii="標楷體" w:eastAsia="標楷體" w:hAnsi="標楷體"/>
                <w:szCs w:val="28"/>
              </w:rPr>
            </w:pPr>
            <w:r w:rsidRPr="00F05FA6">
              <w:rPr>
                <w:rFonts w:ascii="標楷體" w:eastAsia="標楷體" w:hAnsi="標楷體"/>
                <w:szCs w:val="28"/>
              </w:rPr>
              <w:t>預審小組進行</w:t>
            </w:r>
          </w:p>
        </w:tc>
        <w:tc>
          <w:tcPr>
            <w:tcW w:w="992" w:type="dxa"/>
            <w:textDirection w:val="tbRlV"/>
            <w:vAlign w:val="center"/>
          </w:tcPr>
          <w:p w:rsidR="00BD1830" w:rsidRPr="00F05FA6" w:rsidRDefault="00BD1830" w:rsidP="00BD1830">
            <w:pPr>
              <w:spacing w:line="0" w:lineRule="atLeast"/>
              <w:ind w:left="113"/>
              <w:jc w:val="center"/>
              <w:rPr>
                <w:rFonts w:ascii="標楷體" w:eastAsia="標楷體" w:hAnsi="標楷體"/>
                <w:szCs w:val="28"/>
              </w:rPr>
            </w:pPr>
            <w:r w:rsidRPr="00F05FA6">
              <w:rPr>
                <w:rFonts w:ascii="標楷體" w:eastAsia="標楷體" w:hAnsi="標楷體"/>
                <w:szCs w:val="28"/>
              </w:rPr>
              <w:t>預審小組</w:t>
            </w:r>
          </w:p>
        </w:tc>
        <w:tc>
          <w:tcPr>
            <w:tcW w:w="1559" w:type="dxa"/>
            <w:vAlign w:val="center"/>
          </w:tcPr>
          <w:p w:rsidR="00BD1830" w:rsidRDefault="00BD1830" w:rsidP="00BD1830">
            <w:pPr>
              <w:spacing w:line="0" w:lineRule="atLeast"/>
              <w:ind w:left="0" w:firstLine="0"/>
              <w:jc w:val="center"/>
              <w:rPr>
                <w:rFonts w:ascii="標楷體" w:eastAsia="標楷體" w:hAnsi="標楷體"/>
                <w:szCs w:val="28"/>
              </w:rPr>
            </w:pPr>
            <w:r w:rsidRPr="00F05FA6">
              <w:rPr>
                <w:rFonts w:ascii="標楷體" w:eastAsia="標楷體" w:hAnsi="標楷體"/>
                <w:szCs w:val="28"/>
              </w:rPr>
              <w:t>5日</w:t>
            </w:r>
          </w:p>
          <w:p w:rsidR="00BD1830" w:rsidRPr="00F05FA6" w:rsidRDefault="00BD1830" w:rsidP="00BD1830">
            <w:pPr>
              <w:spacing w:line="0" w:lineRule="atLeast"/>
              <w:ind w:left="0" w:firstLine="0"/>
              <w:jc w:val="center"/>
              <w:rPr>
                <w:rFonts w:ascii="標楷體" w:eastAsia="標楷體" w:hAnsi="標楷體"/>
                <w:szCs w:val="28"/>
              </w:rPr>
            </w:pPr>
            <w:r w:rsidRPr="00F05FA6">
              <w:rPr>
                <w:rFonts w:ascii="標楷體" w:eastAsia="標楷體" w:hAnsi="標楷體"/>
                <w:szCs w:val="28"/>
              </w:rPr>
              <w:t>或</w:t>
            </w:r>
            <w:r w:rsidRPr="00F05FA6">
              <w:rPr>
                <w:rFonts w:ascii="標楷體" w:eastAsia="標楷體" w:hAnsi="標楷體" w:hint="eastAsia"/>
                <w:szCs w:val="28"/>
              </w:rPr>
              <w:t>10</w:t>
            </w:r>
            <w:r w:rsidRPr="00F05FA6">
              <w:rPr>
                <w:rFonts w:ascii="標楷體" w:eastAsia="標楷體" w:hAnsi="標楷體"/>
                <w:szCs w:val="28"/>
              </w:rPr>
              <w:t>日</w:t>
            </w:r>
          </w:p>
        </w:tc>
        <w:tc>
          <w:tcPr>
            <w:tcW w:w="6933" w:type="dxa"/>
            <w:vAlign w:val="center"/>
          </w:tcPr>
          <w:p w:rsidR="00BD1830" w:rsidRDefault="00BD1830" w:rsidP="001919BD">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1</w:t>
            </w:r>
            <w:r w:rsidRPr="00F05FA6">
              <w:rPr>
                <w:rFonts w:ascii="標楷體" w:eastAsia="標楷體" w:hAnsi="標楷體"/>
                <w:szCs w:val="28"/>
              </w:rPr>
              <w:t>、徵收案件審查時間如下：</w:t>
            </w:r>
          </w:p>
          <w:p w:rsidR="00BD1830" w:rsidRDefault="00A16A49" w:rsidP="001919BD">
            <w:pPr>
              <w:spacing w:line="0" w:lineRule="atLeast"/>
              <w:ind w:left="0" w:right="68" w:firstLine="0"/>
              <w:jc w:val="both"/>
              <w:rPr>
                <w:rFonts w:ascii="標楷體" w:eastAsia="標楷體" w:hAnsi="標楷體"/>
                <w:szCs w:val="28"/>
              </w:rPr>
            </w:pPr>
            <w:r>
              <w:rPr>
                <w:rFonts w:ascii="標楷體" w:eastAsia="標楷體" w:hAnsi="標楷體" w:hint="eastAsia"/>
                <w:szCs w:val="28"/>
              </w:rPr>
              <w:t xml:space="preserve">   </w:t>
            </w:r>
            <w:r w:rsidR="00BD1830" w:rsidRPr="00F05FA6">
              <w:rPr>
                <w:rFonts w:ascii="標楷體" w:eastAsia="標楷體" w:hAnsi="標楷體"/>
                <w:szCs w:val="28"/>
              </w:rPr>
              <w:t>5件以下：</w:t>
            </w:r>
            <w:r w:rsidR="00BD1830" w:rsidRPr="00F05FA6">
              <w:rPr>
                <w:rFonts w:ascii="標楷體" w:eastAsia="標楷體" w:hAnsi="標楷體" w:hint="eastAsia"/>
                <w:szCs w:val="28"/>
              </w:rPr>
              <w:t>5</w:t>
            </w:r>
            <w:r w:rsidR="00BD1830" w:rsidRPr="00F05FA6">
              <w:rPr>
                <w:rFonts w:ascii="標楷體" w:eastAsia="標楷體" w:hAnsi="標楷體"/>
                <w:szCs w:val="28"/>
              </w:rPr>
              <w:t>日。</w:t>
            </w:r>
          </w:p>
          <w:p w:rsidR="00BD1830" w:rsidRDefault="00A16A49" w:rsidP="001919BD">
            <w:pPr>
              <w:spacing w:line="0" w:lineRule="atLeast"/>
              <w:ind w:left="0" w:right="68" w:firstLine="0"/>
              <w:jc w:val="both"/>
              <w:rPr>
                <w:rFonts w:ascii="標楷體" w:eastAsia="標楷體" w:hAnsi="標楷體"/>
                <w:szCs w:val="28"/>
              </w:rPr>
            </w:pPr>
            <w:r>
              <w:rPr>
                <w:rFonts w:ascii="標楷體" w:eastAsia="標楷體" w:hAnsi="標楷體" w:hint="eastAsia"/>
                <w:szCs w:val="28"/>
              </w:rPr>
              <w:t xml:space="preserve">   </w:t>
            </w:r>
            <w:r w:rsidR="00BD1830" w:rsidRPr="00F05FA6">
              <w:rPr>
                <w:rFonts w:ascii="標楷體" w:eastAsia="標楷體" w:hAnsi="標楷體" w:hint="eastAsia"/>
                <w:szCs w:val="28"/>
              </w:rPr>
              <w:t>6</w:t>
            </w:r>
            <w:r w:rsidR="00BD1830" w:rsidRPr="00F05FA6">
              <w:rPr>
                <w:rFonts w:ascii="標楷體" w:eastAsia="標楷體" w:hAnsi="標楷體"/>
                <w:szCs w:val="28"/>
              </w:rPr>
              <w:t>件以上：1</w:t>
            </w:r>
            <w:r w:rsidR="00BD1830" w:rsidRPr="00F05FA6">
              <w:rPr>
                <w:rFonts w:ascii="標楷體" w:eastAsia="標楷體" w:hAnsi="標楷體" w:hint="eastAsia"/>
                <w:szCs w:val="28"/>
              </w:rPr>
              <w:t>0</w:t>
            </w:r>
            <w:r w:rsidR="00BD1830" w:rsidRPr="00F05FA6">
              <w:rPr>
                <w:rFonts w:ascii="標楷體" w:eastAsia="標楷體" w:hAnsi="標楷體"/>
                <w:szCs w:val="28"/>
              </w:rPr>
              <w:t>日。</w:t>
            </w:r>
          </w:p>
          <w:p w:rsidR="00A82B20" w:rsidRDefault="00BD1830" w:rsidP="001919BD">
            <w:pPr>
              <w:spacing w:line="0" w:lineRule="atLeast"/>
              <w:ind w:left="0" w:right="68" w:firstLine="0"/>
              <w:jc w:val="both"/>
              <w:rPr>
                <w:rFonts w:ascii="標楷體" w:eastAsia="標楷體" w:hAnsi="標楷體"/>
                <w:szCs w:val="28"/>
              </w:rPr>
            </w:pPr>
            <w:r w:rsidRPr="00F05FA6">
              <w:rPr>
                <w:rFonts w:ascii="標楷體" w:eastAsia="標楷體" w:hAnsi="標楷體" w:hint="eastAsia"/>
                <w:szCs w:val="28"/>
              </w:rPr>
              <w:t>2</w:t>
            </w:r>
            <w:r w:rsidRPr="00F05FA6">
              <w:rPr>
                <w:rFonts w:ascii="標楷體" w:eastAsia="標楷體" w:hAnsi="標楷體"/>
                <w:szCs w:val="28"/>
              </w:rPr>
              <w:t>、依本</w:t>
            </w:r>
            <w:r w:rsidRPr="00F05FA6">
              <w:rPr>
                <w:rFonts w:ascii="標楷體" w:eastAsia="標楷體" w:hAnsi="標楷體" w:hint="eastAsia"/>
                <w:szCs w:val="28"/>
              </w:rPr>
              <w:t>縣</w:t>
            </w:r>
            <w:r w:rsidRPr="00F05FA6">
              <w:rPr>
                <w:rFonts w:ascii="標楷體" w:eastAsia="標楷體" w:hAnsi="標楷體"/>
                <w:szCs w:val="28"/>
              </w:rPr>
              <w:t>訂定之審查紀錄表（</w:t>
            </w:r>
            <w:proofErr w:type="gramStart"/>
            <w:r w:rsidRPr="00F05FA6">
              <w:rPr>
                <w:rFonts w:ascii="標楷體" w:eastAsia="標楷體" w:hAnsi="標楷體"/>
                <w:szCs w:val="28"/>
              </w:rPr>
              <w:t>複</w:t>
            </w:r>
            <w:proofErr w:type="gramEnd"/>
            <w:r w:rsidRPr="00F05FA6">
              <w:rPr>
                <w:rFonts w:ascii="標楷體" w:eastAsia="標楷體" w:hAnsi="標楷體"/>
                <w:szCs w:val="28"/>
              </w:rPr>
              <w:t>審）（附件十</w:t>
            </w:r>
            <w:r w:rsidR="00A82B20">
              <w:rPr>
                <w:rFonts w:ascii="標楷體" w:eastAsia="標楷體" w:hAnsi="標楷體" w:hint="eastAsia"/>
                <w:szCs w:val="28"/>
              </w:rPr>
              <w:t>一</w:t>
            </w:r>
            <w:r w:rsidRPr="00F05FA6">
              <w:rPr>
                <w:rFonts w:ascii="標楷體" w:eastAsia="標楷體" w:hAnsi="標楷體"/>
                <w:szCs w:val="28"/>
              </w:rPr>
              <w:t>）於</w:t>
            </w:r>
          </w:p>
          <w:p w:rsidR="00A82B20" w:rsidRDefault="00A82B20" w:rsidP="001919BD">
            <w:pPr>
              <w:spacing w:line="0" w:lineRule="atLeast"/>
              <w:ind w:left="0" w:right="68" w:firstLine="0"/>
              <w:jc w:val="both"/>
              <w:rPr>
                <w:rFonts w:ascii="標楷體" w:eastAsia="標楷體" w:hAnsi="標楷體"/>
                <w:szCs w:val="28"/>
              </w:rPr>
            </w:pPr>
            <w:r>
              <w:rPr>
                <w:rFonts w:ascii="標楷體" w:eastAsia="標楷體" w:hAnsi="標楷體" w:hint="eastAsia"/>
                <w:szCs w:val="28"/>
              </w:rPr>
              <w:t xml:space="preserve">   </w:t>
            </w:r>
            <w:r w:rsidR="00BD1830" w:rsidRPr="00F05FA6">
              <w:rPr>
                <w:rFonts w:ascii="標楷體" w:eastAsia="標楷體" w:hAnsi="標楷體"/>
                <w:szCs w:val="28"/>
              </w:rPr>
              <w:t>期限內完成審查作業，</w:t>
            </w:r>
            <w:r w:rsidR="00BD1830">
              <w:rPr>
                <w:rFonts w:ascii="標楷體" w:eastAsia="標楷體" w:hAnsi="標楷體" w:hint="eastAsia"/>
                <w:szCs w:val="28"/>
              </w:rPr>
              <w:t>並</w:t>
            </w:r>
            <w:r w:rsidR="00BD1830" w:rsidRPr="00F05FA6">
              <w:rPr>
                <w:rFonts w:ascii="標楷體" w:eastAsia="標楷體" w:hAnsi="標楷體"/>
                <w:szCs w:val="28"/>
              </w:rPr>
              <w:t>將審查紀錄表(需簽章)以</w:t>
            </w:r>
          </w:p>
          <w:p w:rsidR="00BD1830" w:rsidRDefault="00A82B20" w:rsidP="00A82B20">
            <w:pPr>
              <w:spacing w:line="0" w:lineRule="atLeast"/>
              <w:ind w:left="0" w:right="68" w:firstLine="0"/>
              <w:jc w:val="both"/>
              <w:rPr>
                <w:rFonts w:ascii="標楷體" w:eastAsia="標楷體" w:hAnsi="標楷體"/>
                <w:szCs w:val="28"/>
              </w:rPr>
            </w:pPr>
            <w:r>
              <w:rPr>
                <w:rFonts w:ascii="標楷體" w:eastAsia="標楷體" w:hAnsi="標楷體" w:hint="eastAsia"/>
                <w:szCs w:val="28"/>
              </w:rPr>
              <w:t xml:space="preserve">   </w:t>
            </w:r>
            <w:r w:rsidR="00BD1830" w:rsidRPr="00F05FA6">
              <w:rPr>
                <w:rFonts w:ascii="標楷體" w:eastAsia="標楷體" w:hAnsi="標楷體"/>
                <w:szCs w:val="28"/>
              </w:rPr>
              <w:t>郵寄方式寄回本</w:t>
            </w:r>
            <w:r w:rsidR="00BD1830" w:rsidRPr="00F05FA6">
              <w:rPr>
                <w:rFonts w:ascii="標楷體" w:eastAsia="標楷體" w:hAnsi="標楷體" w:hint="eastAsia"/>
                <w:szCs w:val="28"/>
              </w:rPr>
              <w:t>縣</w:t>
            </w:r>
            <w:r w:rsidR="00BD1830" w:rsidRPr="00F05FA6">
              <w:rPr>
                <w:rFonts w:ascii="標楷體" w:eastAsia="標楷體" w:hAnsi="標楷體"/>
                <w:szCs w:val="28"/>
              </w:rPr>
              <w:t>；亦</w:t>
            </w:r>
            <w:r w:rsidR="00BD1830" w:rsidRPr="00F05FA6">
              <w:rPr>
                <w:rFonts w:ascii="標楷體" w:eastAsia="標楷體" w:hAnsi="標楷體" w:hint="eastAsia"/>
                <w:szCs w:val="28"/>
              </w:rPr>
              <w:t>得</w:t>
            </w:r>
            <w:r w:rsidR="00BD1830" w:rsidRPr="00F05FA6">
              <w:rPr>
                <w:rFonts w:ascii="標楷體" w:eastAsia="標楷體" w:hAnsi="標楷體"/>
                <w:szCs w:val="28"/>
              </w:rPr>
              <w:t>傳真或電子郵件方式辦理。</w:t>
            </w:r>
          </w:p>
        </w:tc>
      </w:tr>
      <w:tr w:rsidR="00BD1830" w:rsidTr="00BD1830">
        <w:trPr>
          <w:trHeight w:val="3040"/>
        </w:trPr>
        <w:tc>
          <w:tcPr>
            <w:tcW w:w="1114" w:type="dxa"/>
            <w:textDirection w:val="tbRlV"/>
            <w:vAlign w:val="center"/>
          </w:tcPr>
          <w:p w:rsidR="00BD1830" w:rsidRPr="00F05FA6" w:rsidRDefault="00BD1830" w:rsidP="00BD1830">
            <w:pPr>
              <w:spacing w:line="0" w:lineRule="atLeast"/>
              <w:ind w:left="113"/>
              <w:jc w:val="center"/>
              <w:rPr>
                <w:rFonts w:ascii="標楷體" w:eastAsia="標楷體" w:hAnsi="標楷體"/>
                <w:szCs w:val="28"/>
              </w:rPr>
            </w:pPr>
            <w:r w:rsidRPr="00F05FA6">
              <w:rPr>
                <w:rFonts w:ascii="標楷體" w:eastAsia="標楷體" w:hAnsi="標楷體"/>
                <w:szCs w:val="28"/>
              </w:rPr>
              <w:t>轉送</w:t>
            </w:r>
            <w:r w:rsidRPr="00F05FA6">
              <w:rPr>
                <w:rFonts w:ascii="標楷體" w:eastAsia="標楷體" w:hAnsi="標楷體" w:hint="eastAsia"/>
                <w:szCs w:val="28"/>
              </w:rPr>
              <w:t>查估單位</w:t>
            </w:r>
            <w:r w:rsidRPr="00F05FA6">
              <w:rPr>
                <w:rFonts w:ascii="標楷體" w:eastAsia="標楷體" w:hAnsi="標楷體"/>
                <w:szCs w:val="28"/>
              </w:rPr>
              <w:t>辦理修正彙整初審、</w:t>
            </w:r>
            <w:proofErr w:type="gramStart"/>
            <w:r w:rsidRPr="00F05FA6">
              <w:rPr>
                <w:rFonts w:ascii="標楷體" w:eastAsia="標楷體" w:hAnsi="標楷體"/>
                <w:szCs w:val="28"/>
              </w:rPr>
              <w:t>複</w:t>
            </w:r>
            <w:proofErr w:type="gramEnd"/>
            <w:r w:rsidRPr="00F05FA6">
              <w:rPr>
                <w:rFonts w:ascii="標楷體" w:eastAsia="標楷體" w:hAnsi="標楷體"/>
                <w:szCs w:val="28"/>
              </w:rPr>
              <w:t>審意見</w:t>
            </w:r>
          </w:p>
        </w:tc>
        <w:tc>
          <w:tcPr>
            <w:tcW w:w="992" w:type="dxa"/>
            <w:textDirection w:val="tbRlV"/>
            <w:vAlign w:val="center"/>
          </w:tcPr>
          <w:p w:rsidR="00BD1830" w:rsidRPr="00F05FA6" w:rsidRDefault="00BD1830" w:rsidP="00BD1830">
            <w:pPr>
              <w:spacing w:line="0" w:lineRule="atLeast"/>
              <w:ind w:left="113"/>
              <w:jc w:val="center"/>
              <w:rPr>
                <w:rFonts w:ascii="標楷體" w:eastAsia="標楷體" w:hAnsi="標楷體"/>
                <w:szCs w:val="28"/>
              </w:rPr>
            </w:pPr>
            <w:r w:rsidRPr="00F05FA6">
              <w:rPr>
                <w:rFonts w:ascii="標楷體" w:eastAsia="標楷體" w:hAnsi="標楷體"/>
                <w:szCs w:val="28"/>
              </w:rPr>
              <w:t>地政</w:t>
            </w:r>
            <w:r w:rsidRPr="00F05FA6">
              <w:rPr>
                <w:rFonts w:ascii="標楷體" w:eastAsia="標楷體" w:hAnsi="標楷體" w:hint="eastAsia"/>
                <w:szCs w:val="28"/>
              </w:rPr>
              <w:t>局</w:t>
            </w:r>
          </w:p>
        </w:tc>
        <w:tc>
          <w:tcPr>
            <w:tcW w:w="1559" w:type="dxa"/>
            <w:vAlign w:val="center"/>
          </w:tcPr>
          <w:p w:rsidR="00BD1830" w:rsidRPr="00F05FA6" w:rsidRDefault="00BD1830" w:rsidP="00BD1830">
            <w:pPr>
              <w:ind w:left="0" w:firstLine="0"/>
              <w:jc w:val="center"/>
              <w:rPr>
                <w:rFonts w:ascii="標楷體" w:eastAsia="標楷體" w:hAnsi="標楷體"/>
                <w:szCs w:val="28"/>
              </w:rPr>
            </w:pPr>
            <w:r w:rsidRPr="00F05FA6">
              <w:rPr>
                <w:rFonts w:ascii="標楷體" w:eastAsia="標楷體" w:hAnsi="標楷體" w:hint="eastAsia"/>
                <w:szCs w:val="28"/>
              </w:rPr>
              <w:t>5日</w:t>
            </w:r>
          </w:p>
        </w:tc>
        <w:tc>
          <w:tcPr>
            <w:tcW w:w="6933" w:type="dxa"/>
            <w:vAlign w:val="center"/>
          </w:tcPr>
          <w:p w:rsidR="00A16A49" w:rsidRDefault="00BD1830" w:rsidP="00BD1830">
            <w:pPr>
              <w:pStyle w:val="a6"/>
              <w:spacing w:line="0" w:lineRule="atLeast"/>
              <w:ind w:left="0" w:firstLine="0"/>
              <w:jc w:val="both"/>
              <w:rPr>
                <w:rFonts w:ascii="標楷體" w:eastAsia="標楷體" w:hAnsi="標楷體"/>
                <w:szCs w:val="28"/>
              </w:rPr>
            </w:pPr>
            <w:r w:rsidRPr="00F05FA6">
              <w:rPr>
                <w:rFonts w:ascii="標楷體" w:eastAsia="標楷體" w:hAnsi="標楷體"/>
                <w:szCs w:val="28"/>
              </w:rPr>
              <w:t>彙整業務單位初審意見及預審小組</w:t>
            </w:r>
            <w:proofErr w:type="gramStart"/>
            <w:r w:rsidRPr="00F05FA6">
              <w:rPr>
                <w:rFonts w:ascii="標楷體" w:eastAsia="標楷體" w:hAnsi="標楷體"/>
                <w:szCs w:val="28"/>
              </w:rPr>
              <w:t>複</w:t>
            </w:r>
            <w:proofErr w:type="gramEnd"/>
            <w:r w:rsidRPr="00F05FA6">
              <w:rPr>
                <w:rFonts w:ascii="標楷體" w:eastAsia="標楷體" w:hAnsi="標楷體"/>
                <w:szCs w:val="28"/>
              </w:rPr>
              <w:t>審意見</w:t>
            </w:r>
            <w:r>
              <w:rPr>
                <w:rFonts w:ascii="標楷體" w:eastAsia="標楷體" w:hAnsi="標楷體" w:hint="eastAsia"/>
                <w:szCs w:val="28"/>
              </w:rPr>
              <w:t>後</w:t>
            </w:r>
            <w:r w:rsidRPr="00F05FA6">
              <w:rPr>
                <w:rFonts w:ascii="標楷體" w:eastAsia="標楷體" w:hAnsi="標楷體"/>
                <w:szCs w:val="28"/>
              </w:rPr>
              <w:t>，轉交</w:t>
            </w:r>
          </w:p>
          <w:p w:rsidR="00BD1830" w:rsidRPr="00F05FA6" w:rsidRDefault="00BD1830" w:rsidP="00BD1830">
            <w:pPr>
              <w:pStyle w:val="a6"/>
              <w:spacing w:line="0" w:lineRule="atLeast"/>
              <w:ind w:left="0" w:firstLine="0"/>
              <w:jc w:val="both"/>
              <w:rPr>
                <w:rFonts w:ascii="標楷體" w:eastAsia="標楷體" w:hAnsi="標楷體"/>
                <w:szCs w:val="28"/>
              </w:rPr>
            </w:pPr>
            <w:r w:rsidRPr="00F05FA6">
              <w:rPr>
                <w:rFonts w:ascii="標楷體" w:eastAsia="標楷體" w:hAnsi="標楷體"/>
                <w:szCs w:val="28"/>
              </w:rPr>
              <w:t>查估單位辦理查估案件修正事宜。</w:t>
            </w:r>
          </w:p>
        </w:tc>
      </w:tr>
      <w:tr w:rsidR="00BD1830" w:rsidTr="00BD1830">
        <w:trPr>
          <w:trHeight w:val="1978"/>
        </w:trPr>
        <w:tc>
          <w:tcPr>
            <w:tcW w:w="1114" w:type="dxa"/>
            <w:textDirection w:val="tbRlV"/>
            <w:vAlign w:val="center"/>
          </w:tcPr>
          <w:p w:rsidR="00BD1830" w:rsidRPr="00F05FA6" w:rsidRDefault="00BD1830" w:rsidP="00BD1830">
            <w:pPr>
              <w:spacing w:line="0" w:lineRule="atLeast"/>
              <w:ind w:left="113"/>
              <w:jc w:val="center"/>
              <w:rPr>
                <w:rFonts w:ascii="標楷體" w:eastAsia="標楷體" w:hAnsi="標楷體"/>
                <w:szCs w:val="28"/>
              </w:rPr>
            </w:pPr>
            <w:r w:rsidRPr="00F05FA6">
              <w:rPr>
                <w:rFonts w:ascii="標楷體" w:eastAsia="標楷體" w:hAnsi="標楷體"/>
                <w:szCs w:val="28"/>
              </w:rPr>
              <w:t>修正案件報府</w:t>
            </w:r>
          </w:p>
        </w:tc>
        <w:tc>
          <w:tcPr>
            <w:tcW w:w="992" w:type="dxa"/>
            <w:textDirection w:val="tbRlV"/>
            <w:vAlign w:val="center"/>
          </w:tcPr>
          <w:p w:rsidR="00BD1830" w:rsidRPr="00F05FA6" w:rsidRDefault="00BD1830" w:rsidP="00BD1830">
            <w:pPr>
              <w:spacing w:line="0" w:lineRule="atLeast"/>
              <w:ind w:left="113"/>
              <w:jc w:val="center"/>
              <w:rPr>
                <w:rFonts w:ascii="標楷體" w:eastAsia="標楷體" w:hAnsi="標楷體"/>
                <w:szCs w:val="28"/>
              </w:rPr>
            </w:pPr>
            <w:r w:rsidRPr="00F05FA6">
              <w:rPr>
                <w:rFonts w:ascii="標楷體" w:eastAsia="標楷體" w:hAnsi="標楷體" w:hint="eastAsia"/>
                <w:szCs w:val="28"/>
              </w:rPr>
              <w:t>查</w:t>
            </w:r>
            <w:r w:rsidRPr="00F05FA6">
              <w:rPr>
                <w:rFonts w:ascii="標楷體" w:eastAsia="標楷體" w:hAnsi="標楷體"/>
                <w:szCs w:val="28"/>
              </w:rPr>
              <w:t>估單位</w:t>
            </w:r>
          </w:p>
        </w:tc>
        <w:tc>
          <w:tcPr>
            <w:tcW w:w="1559" w:type="dxa"/>
            <w:vAlign w:val="center"/>
          </w:tcPr>
          <w:p w:rsidR="00BD1830" w:rsidRPr="00F05FA6" w:rsidRDefault="00BD1830" w:rsidP="00BD1830">
            <w:pPr>
              <w:ind w:left="0" w:firstLine="0"/>
              <w:jc w:val="center"/>
              <w:rPr>
                <w:rFonts w:ascii="標楷體" w:eastAsia="標楷體" w:hAnsi="標楷體"/>
                <w:szCs w:val="28"/>
              </w:rPr>
            </w:pPr>
            <w:r w:rsidRPr="00F05FA6">
              <w:rPr>
                <w:rFonts w:ascii="標楷體" w:eastAsia="標楷體" w:hAnsi="標楷體" w:hint="eastAsia"/>
                <w:szCs w:val="28"/>
              </w:rPr>
              <w:t>5</w:t>
            </w:r>
            <w:r w:rsidRPr="00F05FA6">
              <w:rPr>
                <w:rFonts w:ascii="標楷體" w:eastAsia="標楷體" w:hAnsi="標楷體"/>
                <w:szCs w:val="28"/>
              </w:rPr>
              <w:t>日</w:t>
            </w:r>
          </w:p>
        </w:tc>
        <w:tc>
          <w:tcPr>
            <w:tcW w:w="6933" w:type="dxa"/>
            <w:vAlign w:val="center"/>
          </w:tcPr>
          <w:p w:rsidR="00BD1830" w:rsidRPr="00F05FA6" w:rsidRDefault="00BD1830" w:rsidP="00BD1830">
            <w:pPr>
              <w:spacing w:line="0" w:lineRule="atLeast"/>
              <w:ind w:left="0" w:firstLine="0"/>
              <w:jc w:val="both"/>
              <w:rPr>
                <w:rFonts w:ascii="標楷體" w:eastAsia="標楷體" w:hAnsi="標楷體"/>
                <w:szCs w:val="28"/>
              </w:rPr>
            </w:pPr>
            <w:r>
              <w:rPr>
                <w:rFonts w:ascii="標楷體" w:eastAsia="標楷體" w:hAnsi="標楷體"/>
                <w:szCs w:val="28"/>
              </w:rPr>
              <w:t>查估單位依</w:t>
            </w:r>
            <w:r w:rsidRPr="00F05FA6">
              <w:rPr>
                <w:rFonts w:ascii="標楷體" w:eastAsia="標楷體" w:hAnsi="標楷體"/>
                <w:szCs w:val="28"/>
              </w:rPr>
              <w:t>初審、</w:t>
            </w:r>
            <w:proofErr w:type="gramStart"/>
            <w:r w:rsidRPr="00F05FA6">
              <w:rPr>
                <w:rFonts w:ascii="標楷體" w:eastAsia="標楷體" w:hAnsi="標楷體"/>
                <w:szCs w:val="28"/>
              </w:rPr>
              <w:t>複</w:t>
            </w:r>
            <w:proofErr w:type="gramEnd"/>
            <w:r w:rsidRPr="00F05FA6">
              <w:rPr>
                <w:rFonts w:ascii="標楷體" w:eastAsia="標楷體" w:hAnsi="標楷體"/>
                <w:szCs w:val="28"/>
              </w:rPr>
              <w:t>審意見修正查估案件後報府辦理。</w:t>
            </w:r>
          </w:p>
        </w:tc>
      </w:tr>
      <w:tr w:rsidR="00BD1830" w:rsidTr="00BD1830">
        <w:trPr>
          <w:trHeight w:val="2828"/>
        </w:trPr>
        <w:tc>
          <w:tcPr>
            <w:tcW w:w="1114" w:type="dxa"/>
            <w:textDirection w:val="tbRlV"/>
            <w:vAlign w:val="center"/>
          </w:tcPr>
          <w:p w:rsidR="00BD1830" w:rsidRPr="00F05FA6" w:rsidRDefault="00BD1830" w:rsidP="00BD1830">
            <w:pPr>
              <w:spacing w:line="0" w:lineRule="atLeast"/>
              <w:ind w:left="113"/>
              <w:jc w:val="center"/>
              <w:rPr>
                <w:rFonts w:ascii="標楷體" w:eastAsia="標楷體" w:hAnsi="標楷體"/>
                <w:szCs w:val="28"/>
              </w:rPr>
            </w:pPr>
            <w:r w:rsidRPr="00F05FA6">
              <w:rPr>
                <w:rFonts w:ascii="標楷體" w:eastAsia="標楷體" w:hAnsi="標楷體"/>
                <w:szCs w:val="28"/>
              </w:rPr>
              <w:t>標準地價評議委員會召開本</w:t>
            </w:r>
            <w:r w:rsidRPr="00F05FA6">
              <w:rPr>
                <w:rFonts w:ascii="標楷體" w:eastAsia="標楷體" w:hAnsi="標楷體" w:hint="eastAsia"/>
                <w:szCs w:val="28"/>
              </w:rPr>
              <w:t>縣</w:t>
            </w:r>
            <w:r w:rsidRPr="00F05FA6">
              <w:rPr>
                <w:rFonts w:ascii="標楷體" w:eastAsia="標楷體" w:hAnsi="標楷體"/>
                <w:szCs w:val="28"/>
              </w:rPr>
              <w:t>地價及</w:t>
            </w:r>
          </w:p>
        </w:tc>
        <w:tc>
          <w:tcPr>
            <w:tcW w:w="992" w:type="dxa"/>
            <w:textDirection w:val="tbRlV"/>
            <w:vAlign w:val="center"/>
          </w:tcPr>
          <w:p w:rsidR="00BD1830" w:rsidRPr="00F05FA6" w:rsidRDefault="00BD1830" w:rsidP="00BD1830">
            <w:pPr>
              <w:spacing w:line="0" w:lineRule="atLeast"/>
              <w:ind w:left="113" w:right="113"/>
              <w:jc w:val="center"/>
              <w:rPr>
                <w:rFonts w:ascii="標楷體" w:eastAsia="標楷體" w:hAnsi="標楷體"/>
                <w:szCs w:val="28"/>
              </w:rPr>
            </w:pPr>
            <w:r w:rsidRPr="00F05FA6">
              <w:rPr>
                <w:rFonts w:ascii="標楷體" w:eastAsia="標楷體" w:hAnsi="標楷體" w:hint="eastAsia"/>
                <w:szCs w:val="28"/>
              </w:rPr>
              <w:t>地</w:t>
            </w:r>
            <w:r w:rsidRPr="00F05FA6">
              <w:rPr>
                <w:rFonts w:ascii="標楷體" w:eastAsia="標楷體" w:hAnsi="標楷體"/>
                <w:szCs w:val="28"/>
              </w:rPr>
              <w:t>政</w:t>
            </w:r>
            <w:r>
              <w:rPr>
                <w:rFonts w:ascii="標楷體" w:eastAsia="標楷體" w:hAnsi="標楷體" w:hint="eastAsia"/>
                <w:szCs w:val="28"/>
              </w:rPr>
              <w:t>局</w:t>
            </w:r>
          </w:p>
        </w:tc>
        <w:tc>
          <w:tcPr>
            <w:tcW w:w="1559" w:type="dxa"/>
            <w:vAlign w:val="center"/>
          </w:tcPr>
          <w:p w:rsidR="00BD1830" w:rsidRPr="00F05FA6" w:rsidRDefault="00BD1830" w:rsidP="00BD1830">
            <w:pPr>
              <w:ind w:left="0" w:firstLine="0"/>
              <w:jc w:val="center"/>
              <w:rPr>
                <w:rFonts w:ascii="標楷體" w:eastAsia="標楷體" w:hAnsi="標楷體"/>
                <w:szCs w:val="28"/>
              </w:rPr>
            </w:pPr>
            <w:r w:rsidRPr="00F05FA6">
              <w:rPr>
                <w:rFonts w:ascii="標楷體" w:eastAsia="標楷體" w:hAnsi="標楷體"/>
                <w:szCs w:val="28"/>
              </w:rPr>
              <w:t>1日</w:t>
            </w:r>
          </w:p>
        </w:tc>
        <w:tc>
          <w:tcPr>
            <w:tcW w:w="6933" w:type="dxa"/>
            <w:vAlign w:val="center"/>
          </w:tcPr>
          <w:p w:rsidR="00BD1830" w:rsidRPr="00F05FA6" w:rsidRDefault="00BD1830" w:rsidP="00BD1830">
            <w:pPr>
              <w:spacing w:line="0" w:lineRule="atLeast"/>
              <w:ind w:left="0" w:firstLine="0"/>
              <w:jc w:val="both"/>
              <w:rPr>
                <w:rFonts w:ascii="標楷體" w:eastAsia="標楷體" w:hAnsi="標楷體"/>
                <w:szCs w:val="28"/>
              </w:rPr>
            </w:pPr>
            <w:r w:rsidRPr="00F05FA6">
              <w:rPr>
                <w:rFonts w:ascii="標楷體" w:eastAsia="標楷體" w:hAnsi="標楷體"/>
                <w:szCs w:val="28"/>
              </w:rPr>
              <w:t>召開本</w:t>
            </w:r>
            <w:r w:rsidRPr="00F05FA6">
              <w:rPr>
                <w:rFonts w:ascii="標楷體" w:eastAsia="標楷體" w:hAnsi="標楷體" w:hint="eastAsia"/>
                <w:szCs w:val="28"/>
              </w:rPr>
              <w:t>縣</w:t>
            </w:r>
            <w:r w:rsidRPr="00F05FA6">
              <w:rPr>
                <w:rFonts w:ascii="標楷體" w:eastAsia="標楷體" w:hAnsi="標楷體"/>
                <w:szCs w:val="28"/>
              </w:rPr>
              <w:t>地價及標準地價評議委員會</w:t>
            </w:r>
            <w:r>
              <w:rPr>
                <w:rFonts w:ascii="標楷體" w:eastAsia="標楷體" w:hAnsi="標楷體" w:hint="eastAsia"/>
                <w:szCs w:val="28"/>
              </w:rPr>
              <w:t>議</w:t>
            </w:r>
            <w:r w:rsidRPr="00F05FA6">
              <w:rPr>
                <w:rFonts w:ascii="標楷體" w:eastAsia="標楷體" w:hAnsi="標楷體"/>
                <w:szCs w:val="28"/>
              </w:rPr>
              <w:t>，評定土地徵收補償市價查估案件宗地市價。</w:t>
            </w:r>
          </w:p>
        </w:tc>
      </w:tr>
      <w:tr w:rsidR="00BD1830" w:rsidTr="00BD1830">
        <w:trPr>
          <w:trHeight w:val="1962"/>
        </w:trPr>
        <w:tc>
          <w:tcPr>
            <w:tcW w:w="1114" w:type="dxa"/>
            <w:textDirection w:val="tbRlV"/>
            <w:vAlign w:val="center"/>
          </w:tcPr>
          <w:p w:rsidR="00BD1830" w:rsidRDefault="00BD1830" w:rsidP="00BD1830">
            <w:pPr>
              <w:spacing w:line="0" w:lineRule="atLeast"/>
              <w:ind w:left="113" w:right="113"/>
              <w:jc w:val="center"/>
              <w:rPr>
                <w:rFonts w:ascii="標楷體" w:eastAsia="標楷體" w:hAnsi="標楷體"/>
                <w:szCs w:val="28"/>
              </w:rPr>
            </w:pPr>
            <w:r w:rsidRPr="00F05FA6">
              <w:rPr>
                <w:rFonts w:ascii="標楷體" w:eastAsia="標楷體" w:hAnsi="標楷體"/>
                <w:szCs w:val="28"/>
              </w:rPr>
              <w:t>需用土地人</w:t>
            </w:r>
          </w:p>
          <w:p w:rsidR="00BD1830" w:rsidRPr="00F05FA6" w:rsidRDefault="00BD1830" w:rsidP="00BD1830">
            <w:pPr>
              <w:spacing w:line="0" w:lineRule="atLeast"/>
              <w:ind w:left="113" w:right="113"/>
              <w:jc w:val="center"/>
              <w:rPr>
                <w:szCs w:val="28"/>
              </w:rPr>
            </w:pPr>
            <w:r w:rsidRPr="00F05FA6">
              <w:rPr>
                <w:rFonts w:ascii="標楷體" w:eastAsia="標楷體" w:hAnsi="標楷體"/>
                <w:szCs w:val="28"/>
              </w:rPr>
              <w:t>評議結果函送</w:t>
            </w:r>
          </w:p>
        </w:tc>
        <w:tc>
          <w:tcPr>
            <w:tcW w:w="992" w:type="dxa"/>
            <w:textDirection w:val="tbRlV"/>
            <w:vAlign w:val="center"/>
          </w:tcPr>
          <w:p w:rsidR="00BD1830" w:rsidRPr="00F05FA6" w:rsidRDefault="00BD1830" w:rsidP="00BD1830">
            <w:pPr>
              <w:spacing w:line="0" w:lineRule="atLeast"/>
              <w:ind w:left="113" w:right="113"/>
              <w:jc w:val="center"/>
              <w:rPr>
                <w:szCs w:val="28"/>
              </w:rPr>
            </w:pPr>
            <w:r w:rsidRPr="00F05FA6">
              <w:rPr>
                <w:rFonts w:ascii="標楷體" w:eastAsia="標楷體" w:hAnsi="標楷體" w:hint="eastAsia"/>
                <w:szCs w:val="28"/>
              </w:rPr>
              <w:t>地</w:t>
            </w:r>
            <w:r w:rsidRPr="00F05FA6">
              <w:rPr>
                <w:rFonts w:ascii="標楷體" w:eastAsia="標楷體" w:hAnsi="標楷體"/>
                <w:szCs w:val="28"/>
              </w:rPr>
              <w:t>政</w:t>
            </w:r>
            <w:r>
              <w:rPr>
                <w:rFonts w:ascii="標楷體" w:eastAsia="標楷體" w:hAnsi="標楷體" w:hint="eastAsia"/>
                <w:szCs w:val="28"/>
              </w:rPr>
              <w:t>局</w:t>
            </w:r>
          </w:p>
        </w:tc>
        <w:tc>
          <w:tcPr>
            <w:tcW w:w="1559" w:type="dxa"/>
            <w:vAlign w:val="center"/>
          </w:tcPr>
          <w:p w:rsidR="00BD1830" w:rsidRPr="00F05FA6" w:rsidRDefault="00BD1830" w:rsidP="00BD1830">
            <w:pPr>
              <w:ind w:left="0" w:firstLine="0"/>
              <w:jc w:val="center"/>
              <w:rPr>
                <w:szCs w:val="28"/>
              </w:rPr>
            </w:pPr>
            <w:r w:rsidRPr="00F05FA6">
              <w:rPr>
                <w:rFonts w:ascii="標楷體" w:eastAsia="標楷體" w:hAnsi="標楷體" w:hint="eastAsia"/>
                <w:szCs w:val="28"/>
              </w:rPr>
              <w:t>5</w:t>
            </w:r>
            <w:r w:rsidRPr="00F05FA6">
              <w:rPr>
                <w:rFonts w:ascii="標楷體" w:eastAsia="標楷體" w:hAnsi="標楷體"/>
                <w:szCs w:val="28"/>
              </w:rPr>
              <w:t>日</w:t>
            </w:r>
          </w:p>
        </w:tc>
        <w:tc>
          <w:tcPr>
            <w:tcW w:w="6933" w:type="dxa"/>
            <w:vAlign w:val="center"/>
          </w:tcPr>
          <w:p w:rsidR="00BD1830" w:rsidRPr="00BD1830" w:rsidRDefault="00BD1830" w:rsidP="00BD1830">
            <w:pPr>
              <w:pStyle w:val="a6"/>
              <w:spacing w:line="0" w:lineRule="atLeast"/>
              <w:ind w:left="0" w:right="68" w:firstLine="0"/>
              <w:jc w:val="both"/>
              <w:rPr>
                <w:rFonts w:ascii="標楷體" w:eastAsia="標楷體" w:hAnsi="標楷體"/>
                <w:szCs w:val="28"/>
              </w:rPr>
            </w:pPr>
            <w:r w:rsidRPr="00BD1830">
              <w:rPr>
                <w:rFonts w:ascii="標楷體" w:eastAsia="標楷體" w:hAnsi="標楷體"/>
              </w:rPr>
              <w:t>評議通過後，將「徵收土地宗地市價清冊」（附件十</w:t>
            </w:r>
            <w:r w:rsidR="00D33174">
              <w:rPr>
                <w:rFonts w:ascii="標楷體" w:eastAsia="標楷體" w:hAnsi="標楷體" w:hint="eastAsia"/>
              </w:rPr>
              <w:t>二</w:t>
            </w:r>
            <w:r w:rsidRPr="00BD1830">
              <w:rPr>
                <w:rFonts w:ascii="標楷體" w:eastAsia="標楷體" w:hAnsi="標楷體"/>
              </w:rPr>
              <w:t>）</w:t>
            </w:r>
            <w:proofErr w:type="gramStart"/>
            <w:r w:rsidRPr="00BD1830">
              <w:rPr>
                <w:rFonts w:ascii="標楷體" w:eastAsia="標楷體" w:hAnsi="標楷體"/>
              </w:rPr>
              <w:t>函送需用</w:t>
            </w:r>
            <w:proofErr w:type="gramEnd"/>
            <w:r w:rsidRPr="00BD1830">
              <w:rPr>
                <w:rFonts w:ascii="標楷體" w:eastAsia="標楷體" w:hAnsi="標楷體"/>
              </w:rPr>
              <w:t>土地人。</w:t>
            </w:r>
          </w:p>
        </w:tc>
      </w:tr>
      <w:tr w:rsidR="00BD1830" w:rsidTr="00BD1830">
        <w:trPr>
          <w:trHeight w:val="2557"/>
        </w:trPr>
        <w:tc>
          <w:tcPr>
            <w:tcW w:w="1114" w:type="dxa"/>
            <w:textDirection w:val="tbRlV"/>
            <w:vAlign w:val="center"/>
          </w:tcPr>
          <w:p w:rsidR="00BD1830" w:rsidRPr="007032D8" w:rsidRDefault="00BD1830" w:rsidP="00BD1830">
            <w:pPr>
              <w:spacing w:line="0" w:lineRule="atLeast"/>
              <w:ind w:left="113" w:right="113"/>
              <w:jc w:val="center"/>
              <w:rPr>
                <w:rFonts w:ascii="標楷體" w:eastAsia="標楷體" w:hAnsi="標楷體"/>
                <w:szCs w:val="28"/>
              </w:rPr>
            </w:pPr>
            <w:r w:rsidRPr="007032D8">
              <w:rPr>
                <w:rFonts w:ascii="標楷體" w:eastAsia="標楷體" w:hAnsi="標楷體" w:hint="eastAsia"/>
                <w:szCs w:val="28"/>
              </w:rPr>
              <w:t>市價查估作業</w:t>
            </w:r>
          </w:p>
          <w:p w:rsidR="00BD1830" w:rsidRPr="007032D8" w:rsidRDefault="00BD1830" w:rsidP="00BD1830">
            <w:pPr>
              <w:spacing w:line="0" w:lineRule="atLeast"/>
              <w:ind w:left="113" w:right="113"/>
              <w:jc w:val="center"/>
              <w:rPr>
                <w:szCs w:val="28"/>
              </w:rPr>
            </w:pPr>
            <w:r w:rsidRPr="007032D8">
              <w:rPr>
                <w:rFonts w:ascii="標楷體" w:eastAsia="標楷體" w:hAnsi="標楷體" w:hint="eastAsia"/>
                <w:szCs w:val="28"/>
              </w:rPr>
              <w:t>完成土地徵收補償</w:t>
            </w:r>
          </w:p>
        </w:tc>
        <w:tc>
          <w:tcPr>
            <w:tcW w:w="992" w:type="dxa"/>
            <w:textDirection w:val="tbRlV"/>
            <w:vAlign w:val="center"/>
          </w:tcPr>
          <w:p w:rsidR="00BD1830" w:rsidRPr="00F05FA6" w:rsidRDefault="00BD1830" w:rsidP="00BD1830">
            <w:pPr>
              <w:spacing w:line="0" w:lineRule="atLeast"/>
              <w:ind w:left="113" w:right="113"/>
              <w:jc w:val="center"/>
              <w:rPr>
                <w:szCs w:val="28"/>
              </w:rPr>
            </w:pPr>
            <w:r w:rsidRPr="00F05FA6">
              <w:rPr>
                <w:rFonts w:ascii="標楷體" w:eastAsia="標楷體" w:hAnsi="標楷體" w:hint="eastAsia"/>
                <w:szCs w:val="28"/>
              </w:rPr>
              <w:t>地</w:t>
            </w:r>
            <w:r w:rsidRPr="00F05FA6">
              <w:rPr>
                <w:rFonts w:ascii="標楷體" w:eastAsia="標楷體" w:hAnsi="標楷體"/>
                <w:szCs w:val="28"/>
              </w:rPr>
              <w:t>政</w:t>
            </w:r>
            <w:r>
              <w:rPr>
                <w:rFonts w:ascii="標楷體" w:eastAsia="標楷體" w:hAnsi="標楷體" w:hint="eastAsia"/>
                <w:szCs w:val="28"/>
              </w:rPr>
              <w:t>局</w:t>
            </w:r>
          </w:p>
        </w:tc>
        <w:tc>
          <w:tcPr>
            <w:tcW w:w="1559" w:type="dxa"/>
            <w:vAlign w:val="center"/>
          </w:tcPr>
          <w:p w:rsidR="00BD1830" w:rsidRDefault="00BD1830" w:rsidP="00BD1830">
            <w:pPr>
              <w:spacing w:line="0" w:lineRule="atLeast"/>
              <w:ind w:left="0" w:firstLine="0"/>
              <w:jc w:val="center"/>
              <w:rPr>
                <w:rFonts w:ascii="標楷體" w:eastAsia="標楷體" w:hAnsi="標楷體"/>
                <w:szCs w:val="28"/>
              </w:rPr>
            </w:pPr>
          </w:p>
        </w:tc>
        <w:tc>
          <w:tcPr>
            <w:tcW w:w="6933" w:type="dxa"/>
          </w:tcPr>
          <w:p w:rsidR="00BD1830" w:rsidRDefault="00BD1830" w:rsidP="00BD1830">
            <w:pPr>
              <w:spacing w:line="0" w:lineRule="atLeast"/>
              <w:ind w:left="0" w:right="68" w:firstLine="0"/>
              <w:jc w:val="both"/>
              <w:rPr>
                <w:rFonts w:ascii="標楷體" w:eastAsia="標楷體" w:hAnsi="標楷體"/>
                <w:szCs w:val="28"/>
              </w:rPr>
            </w:pPr>
          </w:p>
        </w:tc>
      </w:tr>
    </w:tbl>
    <w:p w:rsidR="002A528A" w:rsidRDefault="002A528A" w:rsidP="00A176FB">
      <w:pPr>
        <w:ind w:left="720" w:firstLine="0"/>
        <w:rPr>
          <w:rFonts w:ascii="標楷體" w:eastAsia="標楷體" w:hAnsi="標楷體"/>
          <w:szCs w:val="28"/>
        </w:rPr>
      </w:pPr>
    </w:p>
    <w:p w:rsidR="002A528A" w:rsidRDefault="002A528A" w:rsidP="00A176FB">
      <w:pPr>
        <w:ind w:left="720" w:firstLine="0"/>
        <w:rPr>
          <w:rFonts w:ascii="標楷體" w:eastAsia="標楷體" w:hAnsi="標楷體"/>
          <w:szCs w:val="28"/>
        </w:rPr>
      </w:pPr>
    </w:p>
    <w:p w:rsidR="002A528A" w:rsidRDefault="009556B5" w:rsidP="009556B5">
      <w:pPr>
        <w:ind w:left="0" w:firstLine="0"/>
        <w:rPr>
          <w:rFonts w:ascii="標楷體" w:eastAsia="標楷體" w:hAnsi="標楷體"/>
          <w:szCs w:val="28"/>
        </w:rPr>
      </w:pPr>
      <w:r w:rsidRPr="00A176FB">
        <w:rPr>
          <w:rFonts w:ascii="標楷體" w:eastAsia="標楷體" w:hAnsi="標楷體"/>
          <w:szCs w:val="28"/>
        </w:rPr>
        <w:lastRenderedPageBreak/>
        <w:t>附件</w:t>
      </w:r>
      <w:r w:rsidR="00D33174">
        <w:rPr>
          <w:rFonts w:ascii="標楷體" w:eastAsia="標楷體" w:hAnsi="標楷體" w:hint="eastAsia"/>
          <w:szCs w:val="28"/>
        </w:rPr>
        <w:t>九</w:t>
      </w:r>
      <w:r w:rsidRPr="00A176FB">
        <w:rPr>
          <w:rFonts w:ascii="標楷體" w:eastAsia="標楷體" w:hAnsi="標楷體"/>
          <w:szCs w:val="28"/>
        </w:rPr>
        <w:t>：各項圖說製作規範</w:t>
      </w:r>
    </w:p>
    <w:p w:rsidR="002A528A" w:rsidRDefault="00A16A49" w:rsidP="009556B5">
      <w:pPr>
        <w:ind w:left="0" w:firstLine="0"/>
        <w:rPr>
          <w:rFonts w:ascii="標楷體" w:eastAsia="標楷體" w:hAnsi="標楷體"/>
          <w:szCs w:val="28"/>
        </w:rPr>
      </w:pPr>
      <w:r>
        <w:rPr>
          <w:rFonts w:ascii="標楷體" w:eastAsia="標楷體" w:hAnsi="標楷體" w:hint="eastAsia"/>
          <w:szCs w:val="28"/>
        </w:rPr>
        <w:t xml:space="preserve">  </w:t>
      </w:r>
      <w:r w:rsidR="008E4C31" w:rsidRPr="00A176FB">
        <w:rPr>
          <w:rFonts w:ascii="標楷體" w:eastAsia="標楷體" w:hAnsi="標楷體"/>
          <w:szCs w:val="28"/>
        </w:rPr>
        <w:t>一、徵收範圍地價區段略圖製作規範</w:t>
      </w:r>
    </w:p>
    <w:p w:rsidR="002A528A" w:rsidRDefault="00A16A49" w:rsidP="009556B5">
      <w:pPr>
        <w:ind w:left="0" w:firstLine="0"/>
        <w:rPr>
          <w:rFonts w:ascii="標楷體" w:eastAsia="標楷體" w:hAnsi="標楷體"/>
          <w:szCs w:val="28"/>
        </w:rPr>
      </w:pPr>
      <w:r>
        <w:rPr>
          <w:rFonts w:ascii="標楷體" w:eastAsia="標楷體" w:hAnsi="標楷體" w:hint="eastAsia"/>
          <w:szCs w:val="28"/>
        </w:rPr>
        <w:t xml:space="preserve">  </w:t>
      </w:r>
      <w:r w:rsidR="008E4C31" w:rsidRPr="00A176FB">
        <w:rPr>
          <w:rFonts w:ascii="標楷體" w:eastAsia="標楷體" w:hAnsi="標楷體"/>
          <w:szCs w:val="28"/>
        </w:rPr>
        <w:t>二、徵收範圍正射影像圖製作規範</w:t>
      </w:r>
    </w:p>
    <w:p w:rsidR="008E4C31" w:rsidRPr="00A176FB" w:rsidRDefault="00A16A49" w:rsidP="009556B5">
      <w:pPr>
        <w:ind w:left="0" w:firstLine="0"/>
        <w:rPr>
          <w:rFonts w:ascii="標楷體" w:eastAsia="標楷體" w:hAnsi="標楷體"/>
          <w:szCs w:val="28"/>
        </w:rPr>
      </w:pPr>
      <w:r>
        <w:rPr>
          <w:rFonts w:ascii="標楷體" w:eastAsia="標楷體" w:hAnsi="標楷體" w:hint="eastAsia"/>
          <w:szCs w:val="28"/>
        </w:rPr>
        <w:t xml:space="preserve">  </w:t>
      </w:r>
      <w:r w:rsidR="008E4C31" w:rsidRPr="00A176FB">
        <w:rPr>
          <w:rFonts w:ascii="標楷體" w:eastAsia="標楷體" w:hAnsi="標楷體"/>
          <w:szCs w:val="28"/>
        </w:rPr>
        <w:t>三、地價區段現況照片製作規範</w:t>
      </w:r>
    </w:p>
    <w:p w:rsidR="008E4C31" w:rsidRPr="00A176FB" w:rsidRDefault="008E4C31" w:rsidP="00A176FB">
      <w:pPr>
        <w:ind w:left="720" w:firstLine="0"/>
        <w:rPr>
          <w:rFonts w:ascii="標楷體" w:eastAsia="標楷體" w:hAnsi="標楷體"/>
          <w:szCs w:val="28"/>
        </w:rPr>
      </w:pPr>
    </w:p>
    <w:p w:rsidR="008E4C31" w:rsidRPr="00A176FB" w:rsidRDefault="008E4C31" w:rsidP="009556B5">
      <w:pPr>
        <w:ind w:left="0" w:firstLine="0"/>
        <w:rPr>
          <w:rFonts w:ascii="標楷體" w:eastAsia="標楷體" w:hAnsi="標楷體"/>
          <w:szCs w:val="28"/>
        </w:rPr>
      </w:pPr>
      <w:r w:rsidRPr="00A176FB">
        <w:rPr>
          <w:rFonts w:ascii="標楷體" w:eastAsia="標楷體" w:hAnsi="標楷體"/>
          <w:szCs w:val="28"/>
        </w:rPr>
        <w:t>附件</w:t>
      </w:r>
      <w:r w:rsidR="00D33174">
        <w:rPr>
          <w:rFonts w:ascii="標楷體" w:eastAsia="標楷體" w:hAnsi="標楷體" w:hint="eastAsia"/>
          <w:szCs w:val="28"/>
        </w:rPr>
        <w:t>十</w:t>
      </w:r>
      <w:r w:rsidRPr="00A176FB">
        <w:rPr>
          <w:rFonts w:ascii="標楷體" w:eastAsia="標楷體" w:hAnsi="標楷體"/>
          <w:szCs w:val="28"/>
        </w:rPr>
        <w:t>：審查紀錄表（初審）</w:t>
      </w:r>
    </w:p>
    <w:p w:rsidR="008E4C31" w:rsidRPr="00A176FB" w:rsidRDefault="008E4C31" w:rsidP="00A176FB">
      <w:pPr>
        <w:ind w:left="720" w:firstLine="0"/>
        <w:rPr>
          <w:rFonts w:ascii="標楷體" w:eastAsia="標楷體" w:hAnsi="標楷體"/>
          <w:szCs w:val="28"/>
        </w:rPr>
      </w:pPr>
    </w:p>
    <w:p w:rsidR="008E4C31" w:rsidRPr="00A176FB" w:rsidRDefault="008E4C31" w:rsidP="009556B5">
      <w:pPr>
        <w:ind w:left="0" w:firstLine="0"/>
        <w:rPr>
          <w:rFonts w:ascii="標楷體" w:eastAsia="標楷體" w:hAnsi="標楷體"/>
          <w:szCs w:val="28"/>
        </w:rPr>
      </w:pPr>
      <w:r w:rsidRPr="00A176FB">
        <w:rPr>
          <w:rFonts w:ascii="標楷體" w:eastAsia="標楷體" w:hAnsi="標楷體"/>
          <w:szCs w:val="28"/>
        </w:rPr>
        <w:t>附件十</w:t>
      </w:r>
      <w:r w:rsidR="00D33174">
        <w:rPr>
          <w:rFonts w:ascii="標楷體" w:eastAsia="標楷體" w:hAnsi="標楷體" w:hint="eastAsia"/>
          <w:szCs w:val="28"/>
        </w:rPr>
        <w:t>一</w:t>
      </w:r>
      <w:r w:rsidRPr="00A176FB">
        <w:rPr>
          <w:rFonts w:ascii="標楷體" w:eastAsia="標楷體" w:hAnsi="標楷體"/>
          <w:szCs w:val="28"/>
        </w:rPr>
        <w:t>：審查紀錄表（</w:t>
      </w:r>
      <w:proofErr w:type="gramStart"/>
      <w:r w:rsidRPr="00A176FB">
        <w:rPr>
          <w:rFonts w:ascii="標楷體" w:eastAsia="標楷體" w:hAnsi="標楷體"/>
          <w:szCs w:val="28"/>
        </w:rPr>
        <w:t>複</w:t>
      </w:r>
      <w:proofErr w:type="gramEnd"/>
      <w:r w:rsidRPr="00A176FB">
        <w:rPr>
          <w:rFonts w:ascii="標楷體" w:eastAsia="標楷體" w:hAnsi="標楷體"/>
          <w:szCs w:val="28"/>
        </w:rPr>
        <w:t>審）</w:t>
      </w:r>
    </w:p>
    <w:p w:rsidR="008E4C31" w:rsidRPr="00A176FB" w:rsidRDefault="008E4C31" w:rsidP="00A176FB">
      <w:pPr>
        <w:ind w:left="720" w:firstLine="0"/>
        <w:rPr>
          <w:rFonts w:ascii="標楷體" w:eastAsia="標楷體" w:hAnsi="標楷體"/>
          <w:szCs w:val="28"/>
        </w:rPr>
      </w:pPr>
    </w:p>
    <w:p w:rsidR="008E4C31" w:rsidRDefault="008E4C31" w:rsidP="009556B5">
      <w:pPr>
        <w:ind w:left="0" w:firstLine="0"/>
        <w:rPr>
          <w:rFonts w:ascii="標楷體" w:eastAsia="標楷體" w:hAnsi="標楷體"/>
          <w:szCs w:val="28"/>
        </w:rPr>
      </w:pPr>
      <w:r w:rsidRPr="00A176FB">
        <w:rPr>
          <w:rFonts w:ascii="標楷體" w:eastAsia="標楷體" w:hAnsi="標楷體"/>
          <w:szCs w:val="28"/>
        </w:rPr>
        <w:t>附件十</w:t>
      </w:r>
      <w:r w:rsidR="00D33174">
        <w:rPr>
          <w:rFonts w:ascii="標楷體" w:eastAsia="標楷體" w:hAnsi="標楷體" w:hint="eastAsia"/>
          <w:szCs w:val="28"/>
        </w:rPr>
        <w:t>二</w:t>
      </w:r>
      <w:r w:rsidRPr="00A176FB">
        <w:rPr>
          <w:rFonts w:ascii="標楷體" w:eastAsia="標楷體" w:hAnsi="標楷體"/>
          <w:szCs w:val="28"/>
        </w:rPr>
        <w:t>：徵收土地宗地市價清冊</w:t>
      </w:r>
    </w:p>
    <w:p w:rsidR="004F50D4" w:rsidRDefault="004F50D4" w:rsidP="00A176FB">
      <w:pPr>
        <w:ind w:left="720" w:firstLine="0"/>
        <w:rPr>
          <w:rFonts w:ascii="標楷體" w:eastAsia="標楷體" w:hAnsi="標楷體"/>
          <w:szCs w:val="28"/>
        </w:rPr>
      </w:pPr>
    </w:p>
    <w:p w:rsidR="004F50D4" w:rsidRDefault="004F50D4" w:rsidP="00A176FB">
      <w:pPr>
        <w:ind w:left="720" w:firstLine="0"/>
        <w:rPr>
          <w:rFonts w:ascii="標楷體" w:eastAsia="標楷體" w:hAnsi="標楷體"/>
          <w:szCs w:val="28"/>
        </w:rPr>
      </w:pPr>
    </w:p>
    <w:p w:rsidR="004F50D4" w:rsidRDefault="004F50D4" w:rsidP="00A176FB">
      <w:pPr>
        <w:ind w:left="720" w:firstLine="0"/>
        <w:rPr>
          <w:rFonts w:ascii="標楷體" w:eastAsia="標楷體" w:hAnsi="標楷體"/>
          <w:szCs w:val="28"/>
        </w:rPr>
      </w:pPr>
    </w:p>
    <w:p w:rsidR="004F50D4" w:rsidRDefault="004F50D4" w:rsidP="00A176FB">
      <w:pPr>
        <w:ind w:left="720" w:firstLine="0"/>
        <w:rPr>
          <w:rFonts w:ascii="標楷體" w:eastAsia="標楷體" w:hAnsi="標楷體"/>
          <w:szCs w:val="28"/>
        </w:rPr>
      </w:pPr>
    </w:p>
    <w:p w:rsidR="004F50D4" w:rsidRDefault="004F50D4" w:rsidP="00A176FB">
      <w:pPr>
        <w:ind w:left="720" w:firstLine="0"/>
        <w:rPr>
          <w:rFonts w:ascii="標楷體" w:eastAsia="標楷體" w:hAnsi="標楷體"/>
          <w:szCs w:val="28"/>
        </w:rPr>
      </w:pPr>
    </w:p>
    <w:p w:rsidR="004F50D4" w:rsidRDefault="004F50D4" w:rsidP="00A176FB">
      <w:pPr>
        <w:ind w:left="720" w:firstLine="0"/>
        <w:rPr>
          <w:rFonts w:ascii="標楷體" w:eastAsia="標楷體" w:hAnsi="標楷體"/>
          <w:szCs w:val="28"/>
        </w:rPr>
      </w:pPr>
    </w:p>
    <w:p w:rsidR="004F50D4" w:rsidRDefault="004F50D4" w:rsidP="00A176FB">
      <w:pPr>
        <w:ind w:left="720" w:firstLine="0"/>
        <w:rPr>
          <w:rFonts w:ascii="標楷體" w:eastAsia="標楷體" w:hAnsi="標楷體"/>
          <w:szCs w:val="28"/>
        </w:rPr>
      </w:pPr>
    </w:p>
    <w:p w:rsidR="004F50D4" w:rsidRDefault="004F50D4" w:rsidP="00A176FB">
      <w:pPr>
        <w:ind w:left="720" w:firstLine="0"/>
        <w:rPr>
          <w:rFonts w:ascii="標楷體" w:eastAsia="標楷體" w:hAnsi="標楷體"/>
          <w:szCs w:val="28"/>
        </w:rPr>
      </w:pPr>
    </w:p>
    <w:p w:rsidR="004F50D4" w:rsidRDefault="004F50D4" w:rsidP="00A176FB">
      <w:pPr>
        <w:ind w:left="720" w:firstLine="0"/>
        <w:rPr>
          <w:rFonts w:ascii="標楷體" w:eastAsia="標楷體" w:hAnsi="標楷體"/>
          <w:szCs w:val="28"/>
        </w:rPr>
      </w:pPr>
    </w:p>
    <w:p w:rsidR="004F50D4" w:rsidRDefault="004F50D4" w:rsidP="00A176FB">
      <w:pPr>
        <w:ind w:left="720" w:firstLine="0"/>
        <w:rPr>
          <w:rFonts w:ascii="標楷體" w:eastAsia="標楷體" w:hAnsi="標楷體"/>
          <w:szCs w:val="28"/>
        </w:rPr>
      </w:pPr>
    </w:p>
    <w:p w:rsidR="004F50D4" w:rsidRDefault="004F50D4" w:rsidP="00A176FB">
      <w:pPr>
        <w:ind w:left="720" w:firstLine="0"/>
        <w:rPr>
          <w:rFonts w:ascii="標楷體" w:eastAsia="標楷體" w:hAnsi="標楷體"/>
          <w:szCs w:val="28"/>
        </w:rPr>
      </w:pPr>
    </w:p>
    <w:p w:rsidR="004F50D4" w:rsidRDefault="004F50D4" w:rsidP="00A176FB">
      <w:pPr>
        <w:ind w:left="720" w:firstLine="0"/>
        <w:rPr>
          <w:rFonts w:ascii="標楷體" w:eastAsia="標楷體" w:hAnsi="標楷體"/>
          <w:szCs w:val="28"/>
        </w:rPr>
      </w:pPr>
    </w:p>
    <w:p w:rsidR="004F50D4" w:rsidRDefault="004F50D4" w:rsidP="00A176FB">
      <w:pPr>
        <w:ind w:left="720" w:firstLine="0"/>
        <w:rPr>
          <w:rFonts w:ascii="標楷體" w:eastAsia="標楷體" w:hAnsi="標楷體"/>
          <w:szCs w:val="28"/>
        </w:rPr>
      </w:pPr>
    </w:p>
    <w:p w:rsidR="0089185F" w:rsidRDefault="0089185F" w:rsidP="00A176FB">
      <w:pPr>
        <w:ind w:left="720" w:firstLine="0"/>
        <w:rPr>
          <w:rFonts w:ascii="標楷體" w:eastAsia="標楷體" w:hAnsi="標楷體"/>
          <w:szCs w:val="28"/>
        </w:rPr>
      </w:pPr>
    </w:p>
    <w:p w:rsidR="0089185F" w:rsidRDefault="0089185F" w:rsidP="00A176FB">
      <w:pPr>
        <w:ind w:left="720" w:firstLine="0"/>
        <w:rPr>
          <w:rFonts w:ascii="標楷體" w:eastAsia="標楷體" w:hAnsi="標楷體"/>
          <w:szCs w:val="28"/>
        </w:rPr>
      </w:pPr>
    </w:p>
    <w:p w:rsidR="0089185F" w:rsidRDefault="0089185F" w:rsidP="00A176FB">
      <w:pPr>
        <w:ind w:left="720" w:firstLine="0"/>
        <w:rPr>
          <w:rFonts w:ascii="標楷體" w:eastAsia="標楷體" w:hAnsi="標楷體"/>
          <w:szCs w:val="28"/>
        </w:rPr>
      </w:pPr>
    </w:p>
    <w:p w:rsidR="0089185F" w:rsidRDefault="0089185F" w:rsidP="00A176FB">
      <w:pPr>
        <w:ind w:left="720" w:firstLine="0"/>
        <w:rPr>
          <w:rFonts w:ascii="標楷體" w:eastAsia="標楷體" w:hAnsi="標楷體"/>
          <w:szCs w:val="28"/>
        </w:rPr>
      </w:pPr>
    </w:p>
    <w:p w:rsidR="0089185F" w:rsidRDefault="0089185F" w:rsidP="00A176FB">
      <w:pPr>
        <w:ind w:left="720" w:firstLine="0"/>
        <w:rPr>
          <w:rFonts w:ascii="標楷體" w:eastAsia="標楷體" w:hAnsi="標楷體"/>
          <w:szCs w:val="28"/>
        </w:rPr>
      </w:pPr>
    </w:p>
    <w:p w:rsidR="0089185F" w:rsidRDefault="0089185F" w:rsidP="00A176FB">
      <w:pPr>
        <w:ind w:left="720" w:firstLine="0"/>
        <w:rPr>
          <w:rFonts w:ascii="標楷體" w:eastAsia="標楷體" w:hAnsi="標楷體"/>
          <w:szCs w:val="28"/>
        </w:rPr>
      </w:pPr>
    </w:p>
    <w:p w:rsidR="0089185F" w:rsidRDefault="0089185F" w:rsidP="00A176FB">
      <w:pPr>
        <w:ind w:left="720" w:firstLine="0"/>
        <w:rPr>
          <w:rFonts w:ascii="標楷體" w:eastAsia="標楷體" w:hAnsi="標楷體"/>
          <w:szCs w:val="28"/>
        </w:rPr>
      </w:pPr>
    </w:p>
    <w:p w:rsidR="0089185F" w:rsidRDefault="0089185F" w:rsidP="00A176FB">
      <w:pPr>
        <w:ind w:left="720" w:firstLine="0"/>
        <w:rPr>
          <w:rFonts w:ascii="標楷體" w:eastAsia="標楷體" w:hAnsi="標楷體"/>
          <w:szCs w:val="28"/>
        </w:rPr>
      </w:pPr>
    </w:p>
    <w:p w:rsidR="0089185F" w:rsidRDefault="0089185F" w:rsidP="00A176FB">
      <w:pPr>
        <w:ind w:left="720" w:firstLine="0"/>
        <w:rPr>
          <w:rFonts w:ascii="標楷體" w:eastAsia="標楷體" w:hAnsi="標楷體"/>
          <w:szCs w:val="28"/>
        </w:rPr>
      </w:pPr>
    </w:p>
    <w:p w:rsidR="0089185F" w:rsidRDefault="0089185F" w:rsidP="00A176FB">
      <w:pPr>
        <w:ind w:left="720" w:firstLine="0"/>
        <w:rPr>
          <w:rFonts w:ascii="標楷體" w:eastAsia="標楷體" w:hAnsi="標楷體"/>
          <w:szCs w:val="28"/>
        </w:rPr>
      </w:pPr>
    </w:p>
    <w:p w:rsidR="0089185F" w:rsidRDefault="0089185F" w:rsidP="00A176FB">
      <w:pPr>
        <w:ind w:left="720" w:firstLine="0"/>
        <w:rPr>
          <w:rFonts w:ascii="標楷體" w:eastAsia="標楷體" w:hAnsi="標楷體"/>
          <w:szCs w:val="28"/>
        </w:rPr>
      </w:pPr>
    </w:p>
    <w:p w:rsidR="004F50D4" w:rsidRDefault="004F50D4" w:rsidP="004F50D4">
      <w:pPr>
        <w:ind w:left="0" w:firstLine="0"/>
        <w:rPr>
          <w:rFonts w:ascii="標楷體" w:eastAsia="標楷體" w:hAnsi="標楷體"/>
          <w:szCs w:val="28"/>
        </w:rPr>
      </w:pPr>
      <w:r w:rsidRPr="00A176FB">
        <w:rPr>
          <w:rFonts w:ascii="標楷體" w:eastAsia="標楷體" w:hAnsi="標楷體"/>
          <w:szCs w:val="28"/>
        </w:rPr>
        <w:lastRenderedPageBreak/>
        <w:t>（附件一）</w:t>
      </w:r>
    </w:p>
    <w:p w:rsidR="004F50D4" w:rsidRPr="00375852" w:rsidRDefault="004F50D4" w:rsidP="004F50D4">
      <w:pPr>
        <w:ind w:left="0" w:firstLine="0"/>
        <w:rPr>
          <w:rFonts w:ascii="標楷體" w:eastAsia="標楷體" w:hAnsi="標楷體"/>
          <w:b/>
          <w:color w:val="FF0000"/>
          <w:sz w:val="32"/>
          <w:szCs w:val="32"/>
        </w:rPr>
      </w:pPr>
      <w:r w:rsidRPr="00375852">
        <w:rPr>
          <w:rFonts w:ascii="標楷體" w:eastAsia="標楷體" w:hAnsi="標楷體"/>
          <w:b/>
          <w:color w:val="FF0000"/>
          <w:sz w:val="32"/>
          <w:szCs w:val="32"/>
        </w:rPr>
        <w:t>土地徵收條例第30條</w:t>
      </w:r>
    </w:p>
    <w:p w:rsidR="004F50D4" w:rsidRDefault="004F50D4" w:rsidP="004F50D4">
      <w:pPr>
        <w:ind w:left="0" w:firstLine="0"/>
        <w:rPr>
          <w:rFonts w:ascii="標楷體" w:eastAsia="標楷體" w:hAnsi="標楷體"/>
          <w:b/>
          <w:szCs w:val="28"/>
          <w:shd w:val="clear" w:color="auto" w:fill="F9FBFB"/>
        </w:rPr>
      </w:pPr>
      <w:r w:rsidRPr="004F50D4">
        <w:rPr>
          <w:rFonts w:ascii="標楷體" w:eastAsia="標楷體" w:hAnsi="標楷體" w:hint="eastAsia"/>
          <w:b/>
          <w:szCs w:val="28"/>
          <w:shd w:val="clear" w:color="auto" w:fill="F9FBFB"/>
        </w:rPr>
        <w:t>被徵收之土地，應按照</w:t>
      </w:r>
      <w:r w:rsidRPr="004F50D4">
        <w:rPr>
          <w:rFonts w:ascii="標楷體" w:eastAsia="標楷體" w:hAnsi="標楷體" w:hint="eastAsia"/>
          <w:b/>
          <w:color w:val="FF0000"/>
          <w:szCs w:val="28"/>
          <w:shd w:val="clear" w:color="auto" w:fill="F9FBFB"/>
        </w:rPr>
        <w:t>徵收當期</w:t>
      </w:r>
      <w:r w:rsidRPr="004F50D4">
        <w:rPr>
          <w:rFonts w:ascii="標楷體" w:eastAsia="標楷體" w:hAnsi="標楷體" w:hint="eastAsia"/>
          <w:b/>
          <w:szCs w:val="28"/>
          <w:shd w:val="clear" w:color="auto" w:fill="F9FBFB"/>
        </w:rPr>
        <w:t>之</w:t>
      </w:r>
      <w:r w:rsidRPr="004F50D4">
        <w:rPr>
          <w:rFonts w:ascii="標楷體" w:eastAsia="標楷體" w:hAnsi="標楷體" w:hint="eastAsia"/>
          <w:b/>
          <w:color w:val="FF0000"/>
          <w:szCs w:val="28"/>
          <w:shd w:val="clear" w:color="auto" w:fill="F9FBFB"/>
        </w:rPr>
        <w:t>市價</w:t>
      </w:r>
      <w:r w:rsidRPr="004F50D4">
        <w:rPr>
          <w:rFonts w:ascii="標楷體" w:eastAsia="標楷體" w:hAnsi="標楷體" w:hint="eastAsia"/>
          <w:b/>
          <w:szCs w:val="28"/>
          <w:shd w:val="clear" w:color="auto" w:fill="F9FBFB"/>
        </w:rPr>
        <w:t>補償其地價</w:t>
      </w:r>
      <w:r w:rsidRPr="004F50D4">
        <w:rPr>
          <w:rFonts w:ascii="標楷體" w:eastAsia="標楷體" w:hAnsi="標楷體" w:hint="eastAsia"/>
          <w:szCs w:val="28"/>
          <w:shd w:val="clear" w:color="auto" w:fill="F9FBFB"/>
        </w:rPr>
        <w:t>。在都市計畫區內之</w:t>
      </w:r>
      <w:r w:rsidRPr="004F50D4">
        <w:rPr>
          <w:rFonts w:ascii="標楷體" w:eastAsia="標楷體" w:hAnsi="標楷體" w:hint="eastAsia"/>
          <w:b/>
          <w:szCs w:val="28"/>
          <w:shd w:val="clear" w:color="auto" w:fill="F9FBFB"/>
        </w:rPr>
        <w:t>公共設施保留地</w:t>
      </w:r>
      <w:r w:rsidRPr="004F50D4">
        <w:rPr>
          <w:rFonts w:ascii="標楷體" w:eastAsia="標楷體" w:hAnsi="標楷體" w:hint="eastAsia"/>
          <w:szCs w:val="28"/>
          <w:shd w:val="clear" w:color="auto" w:fill="F9FBFB"/>
        </w:rPr>
        <w:t>，</w:t>
      </w:r>
      <w:r w:rsidRPr="004F50D4">
        <w:rPr>
          <w:rFonts w:ascii="標楷體" w:eastAsia="標楷體" w:hAnsi="標楷體" w:hint="eastAsia"/>
          <w:b/>
          <w:szCs w:val="28"/>
          <w:shd w:val="clear" w:color="auto" w:fill="F9FBFB"/>
        </w:rPr>
        <w:t>應按</w:t>
      </w:r>
      <w:r w:rsidRPr="004F50D4">
        <w:rPr>
          <w:rFonts w:ascii="標楷體" w:eastAsia="標楷體" w:hAnsi="標楷體" w:hint="eastAsia"/>
          <w:b/>
          <w:color w:val="FF0000"/>
          <w:szCs w:val="28"/>
          <w:shd w:val="clear" w:color="auto" w:fill="F9FBFB"/>
        </w:rPr>
        <w:t>毗鄰非公共設施保留地</w:t>
      </w:r>
      <w:r w:rsidRPr="004F50D4">
        <w:rPr>
          <w:rFonts w:ascii="標楷體" w:eastAsia="標楷體" w:hAnsi="標楷體" w:hint="eastAsia"/>
          <w:b/>
          <w:szCs w:val="28"/>
          <w:shd w:val="clear" w:color="auto" w:fill="F9FBFB"/>
        </w:rPr>
        <w:t>之</w:t>
      </w:r>
      <w:r w:rsidRPr="004F50D4">
        <w:rPr>
          <w:rFonts w:ascii="標楷體" w:eastAsia="標楷體" w:hAnsi="標楷體" w:hint="eastAsia"/>
          <w:b/>
          <w:color w:val="FF0000"/>
          <w:szCs w:val="28"/>
          <w:shd w:val="clear" w:color="auto" w:fill="F9FBFB"/>
        </w:rPr>
        <w:t>平均市價</w:t>
      </w:r>
      <w:r w:rsidRPr="004F50D4">
        <w:rPr>
          <w:rFonts w:ascii="標楷體" w:eastAsia="標楷體" w:hAnsi="標楷體" w:hint="eastAsia"/>
          <w:b/>
          <w:szCs w:val="28"/>
          <w:shd w:val="clear" w:color="auto" w:fill="F9FBFB"/>
        </w:rPr>
        <w:t>補償其地價</w:t>
      </w:r>
      <w:r w:rsidRPr="004F50D4">
        <w:rPr>
          <w:rFonts w:ascii="標楷體" w:eastAsia="標楷體" w:hAnsi="標楷體" w:hint="eastAsia"/>
          <w:szCs w:val="28"/>
          <w:shd w:val="clear" w:color="auto" w:fill="F9FBFB"/>
        </w:rPr>
        <w:t>。</w:t>
      </w:r>
      <w:r w:rsidRPr="004F50D4">
        <w:rPr>
          <w:rFonts w:ascii="標楷體" w:eastAsia="標楷體" w:hAnsi="標楷體" w:hint="eastAsia"/>
          <w:szCs w:val="28"/>
        </w:rPr>
        <w:br/>
      </w:r>
      <w:r w:rsidRPr="00F240B9">
        <w:rPr>
          <w:rFonts w:ascii="標楷體" w:eastAsia="標楷體" w:hAnsi="標楷體" w:hint="eastAsia"/>
          <w:b/>
          <w:szCs w:val="28"/>
          <w:highlight w:val="yellow"/>
          <w:shd w:val="clear" w:color="auto" w:fill="F9FBFB"/>
        </w:rPr>
        <w:t>前項</w:t>
      </w:r>
      <w:r w:rsidRPr="00F240B9">
        <w:rPr>
          <w:rFonts w:ascii="標楷體" w:eastAsia="標楷體" w:hAnsi="標楷體" w:hint="eastAsia"/>
          <w:b/>
          <w:color w:val="FF0000"/>
          <w:szCs w:val="28"/>
          <w:highlight w:val="yellow"/>
          <w:shd w:val="clear" w:color="auto" w:fill="F9FBFB"/>
        </w:rPr>
        <w:t>市價</w:t>
      </w:r>
      <w:r w:rsidRPr="00F240B9">
        <w:rPr>
          <w:rFonts w:ascii="標楷體" w:eastAsia="標楷體" w:hAnsi="標楷體" w:hint="eastAsia"/>
          <w:b/>
          <w:szCs w:val="28"/>
          <w:highlight w:val="yellow"/>
          <w:shd w:val="clear" w:color="auto" w:fill="F9FBFB"/>
        </w:rPr>
        <w:t>，由直轄市、縣（市）主管機關</w:t>
      </w:r>
      <w:r w:rsidRPr="00F240B9">
        <w:rPr>
          <w:rFonts w:ascii="標楷體" w:eastAsia="標楷體" w:hAnsi="標楷體" w:hint="eastAsia"/>
          <w:b/>
          <w:color w:val="FF0000"/>
          <w:szCs w:val="28"/>
          <w:highlight w:val="yellow"/>
          <w:shd w:val="clear" w:color="auto" w:fill="F9FBFB"/>
        </w:rPr>
        <w:t>提交地價評議委員會評定</w:t>
      </w:r>
      <w:r w:rsidRPr="00F240B9">
        <w:rPr>
          <w:rFonts w:ascii="標楷體" w:eastAsia="標楷體" w:hAnsi="標楷體" w:hint="eastAsia"/>
          <w:b/>
          <w:szCs w:val="28"/>
          <w:highlight w:val="yellow"/>
          <w:shd w:val="clear" w:color="auto" w:fill="F9FBFB"/>
        </w:rPr>
        <w:t>之</w:t>
      </w:r>
      <w:r w:rsidRPr="00F240B9">
        <w:rPr>
          <w:rFonts w:ascii="標楷體" w:eastAsia="標楷體" w:hAnsi="標楷體" w:hint="eastAsia"/>
          <w:szCs w:val="28"/>
          <w:highlight w:val="yellow"/>
          <w:shd w:val="clear" w:color="auto" w:fill="F9FBFB"/>
        </w:rPr>
        <w:t>。</w:t>
      </w:r>
      <w:r w:rsidRPr="00F240B9">
        <w:rPr>
          <w:rFonts w:ascii="標楷體" w:eastAsia="標楷體" w:hAnsi="標楷體" w:hint="eastAsia"/>
          <w:szCs w:val="28"/>
          <w:highlight w:val="yellow"/>
        </w:rPr>
        <w:br/>
      </w:r>
      <w:r w:rsidRPr="00F240B9">
        <w:rPr>
          <w:rFonts w:ascii="標楷體" w:eastAsia="標楷體" w:hAnsi="標楷體" w:hint="eastAsia"/>
          <w:b/>
          <w:szCs w:val="28"/>
          <w:highlight w:val="yellow"/>
          <w:shd w:val="clear" w:color="auto" w:fill="F9FBFB"/>
        </w:rPr>
        <w:t>各直轄市、縣（市）主管機關</w:t>
      </w:r>
      <w:r w:rsidRPr="00F240B9">
        <w:rPr>
          <w:rFonts w:ascii="標楷體" w:eastAsia="標楷體" w:hAnsi="標楷體" w:hint="eastAsia"/>
          <w:b/>
          <w:color w:val="FF0000"/>
          <w:szCs w:val="28"/>
          <w:highlight w:val="yellow"/>
          <w:shd w:val="clear" w:color="auto" w:fill="F9FBFB"/>
        </w:rPr>
        <w:t>應經常調查轄區地價動態</w:t>
      </w:r>
      <w:r w:rsidRPr="00F240B9">
        <w:rPr>
          <w:rFonts w:ascii="標楷體" w:eastAsia="標楷體" w:hAnsi="標楷體" w:hint="eastAsia"/>
          <w:b/>
          <w:szCs w:val="28"/>
          <w:highlight w:val="yellow"/>
          <w:shd w:val="clear" w:color="auto" w:fill="F9FBFB"/>
        </w:rPr>
        <w:t>，</w:t>
      </w:r>
      <w:r w:rsidRPr="00F240B9">
        <w:rPr>
          <w:rFonts w:ascii="標楷體" w:eastAsia="標楷體" w:hAnsi="標楷體" w:hint="eastAsia"/>
          <w:b/>
          <w:color w:val="FF0000"/>
          <w:szCs w:val="28"/>
          <w:highlight w:val="yellow"/>
          <w:shd w:val="clear" w:color="auto" w:fill="F9FBFB"/>
        </w:rPr>
        <w:t>每6個月</w:t>
      </w:r>
      <w:r w:rsidRPr="00F240B9">
        <w:rPr>
          <w:rFonts w:ascii="標楷體" w:eastAsia="標楷體" w:hAnsi="標楷體" w:hint="eastAsia"/>
          <w:b/>
          <w:szCs w:val="28"/>
          <w:highlight w:val="yellow"/>
          <w:shd w:val="clear" w:color="auto" w:fill="F9FBFB"/>
        </w:rPr>
        <w:t>提交</w:t>
      </w:r>
      <w:r w:rsidRPr="00F240B9">
        <w:rPr>
          <w:rFonts w:ascii="標楷體" w:eastAsia="標楷體" w:hAnsi="標楷體" w:hint="eastAsia"/>
          <w:b/>
          <w:color w:val="0070C0"/>
          <w:szCs w:val="28"/>
          <w:highlight w:val="yellow"/>
          <w:shd w:val="clear" w:color="auto" w:fill="F9FBFB"/>
        </w:rPr>
        <w:t>地價評議委員會</w:t>
      </w:r>
      <w:r w:rsidRPr="00F240B9">
        <w:rPr>
          <w:rFonts w:ascii="標楷體" w:eastAsia="標楷體" w:hAnsi="標楷體" w:hint="eastAsia"/>
          <w:b/>
          <w:szCs w:val="28"/>
          <w:highlight w:val="yellow"/>
          <w:shd w:val="clear" w:color="auto" w:fill="F9FBFB"/>
        </w:rPr>
        <w:t>評定</w:t>
      </w:r>
      <w:r w:rsidRPr="00F240B9">
        <w:rPr>
          <w:rFonts w:ascii="標楷體" w:eastAsia="標楷體" w:hAnsi="標楷體" w:hint="eastAsia"/>
          <w:b/>
          <w:color w:val="FF0000"/>
          <w:szCs w:val="28"/>
          <w:highlight w:val="yellow"/>
          <w:shd w:val="clear" w:color="auto" w:fill="F9FBFB"/>
        </w:rPr>
        <w:t>被徵收土地市價變動幅度</w:t>
      </w:r>
      <w:r w:rsidRPr="00F240B9">
        <w:rPr>
          <w:rFonts w:ascii="標楷體" w:eastAsia="標楷體" w:hAnsi="標楷體" w:hint="eastAsia"/>
          <w:b/>
          <w:szCs w:val="28"/>
          <w:highlight w:val="yellow"/>
          <w:shd w:val="clear" w:color="auto" w:fill="F9FBFB"/>
        </w:rPr>
        <w:t>，作為</w:t>
      </w:r>
      <w:r w:rsidRPr="00F240B9">
        <w:rPr>
          <w:rFonts w:ascii="標楷體" w:eastAsia="標楷體" w:hAnsi="標楷體" w:hint="eastAsia"/>
          <w:b/>
          <w:color w:val="FF0000"/>
          <w:szCs w:val="28"/>
          <w:highlight w:val="yellow"/>
          <w:shd w:val="clear" w:color="auto" w:fill="F9FBFB"/>
        </w:rPr>
        <w:t>調整徵收補償地價之依據</w:t>
      </w:r>
      <w:r w:rsidRPr="00F240B9">
        <w:rPr>
          <w:rFonts w:ascii="標楷體" w:eastAsia="標楷體" w:hAnsi="標楷體" w:hint="eastAsia"/>
          <w:b/>
          <w:szCs w:val="28"/>
          <w:highlight w:val="yellow"/>
          <w:shd w:val="clear" w:color="auto" w:fill="F9FBFB"/>
        </w:rPr>
        <w:t>。</w:t>
      </w:r>
      <w:r w:rsidRPr="004F50D4">
        <w:rPr>
          <w:rFonts w:ascii="標楷體" w:eastAsia="標楷體" w:hAnsi="標楷體" w:hint="eastAsia"/>
          <w:szCs w:val="28"/>
        </w:rPr>
        <w:br/>
      </w:r>
      <w:r w:rsidRPr="004F50D4">
        <w:rPr>
          <w:rFonts w:ascii="標楷體" w:eastAsia="標楷體" w:hAnsi="標楷體" w:hint="eastAsia"/>
          <w:szCs w:val="28"/>
          <w:shd w:val="clear" w:color="auto" w:fill="F9FBFB"/>
        </w:rPr>
        <w:t>前三項</w:t>
      </w:r>
      <w:r w:rsidRPr="004F50D4">
        <w:rPr>
          <w:rFonts w:ascii="標楷體" w:eastAsia="標楷體" w:hAnsi="標楷體" w:hint="eastAsia"/>
          <w:b/>
          <w:szCs w:val="28"/>
          <w:shd w:val="clear" w:color="auto" w:fill="F9FBFB"/>
        </w:rPr>
        <w:t>查估市價之地價調查估計程序、方法及應遵行事項等辦法，由中央主管機關定之。</w:t>
      </w: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p>
    <w:p w:rsidR="0089185F" w:rsidRDefault="0089185F" w:rsidP="004F50D4">
      <w:pPr>
        <w:ind w:left="0" w:firstLine="0"/>
        <w:rPr>
          <w:rFonts w:ascii="標楷體" w:eastAsia="標楷體" w:hAnsi="標楷體"/>
          <w:b/>
          <w:szCs w:val="28"/>
          <w:shd w:val="clear" w:color="auto" w:fill="F9FBFB"/>
        </w:rPr>
      </w:pPr>
    </w:p>
    <w:p w:rsidR="0089185F" w:rsidRDefault="0089185F" w:rsidP="004F50D4">
      <w:pPr>
        <w:ind w:left="0" w:firstLine="0"/>
        <w:rPr>
          <w:rFonts w:ascii="標楷體" w:eastAsia="標楷體" w:hAnsi="標楷體"/>
          <w:b/>
          <w:szCs w:val="28"/>
          <w:shd w:val="clear" w:color="auto" w:fill="F9FBFB"/>
        </w:rPr>
      </w:pPr>
    </w:p>
    <w:p w:rsidR="0089185F" w:rsidRDefault="0089185F" w:rsidP="004F50D4">
      <w:pPr>
        <w:ind w:left="0" w:firstLine="0"/>
        <w:rPr>
          <w:rFonts w:ascii="標楷體" w:eastAsia="標楷體" w:hAnsi="標楷體"/>
          <w:b/>
          <w:szCs w:val="28"/>
          <w:shd w:val="clear" w:color="auto" w:fill="F9FBFB"/>
        </w:rPr>
      </w:pPr>
    </w:p>
    <w:p w:rsidR="00F359A3" w:rsidRDefault="00F359A3" w:rsidP="004F50D4">
      <w:pPr>
        <w:ind w:left="0" w:firstLine="0"/>
        <w:rPr>
          <w:rFonts w:ascii="標楷體" w:eastAsia="標楷體" w:hAnsi="標楷體"/>
          <w:b/>
          <w:szCs w:val="28"/>
          <w:shd w:val="clear" w:color="auto" w:fill="F9FBFB"/>
        </w:rPr>
      </w:pPr>
      <w:r w:rsidRPr="00A176FB">
        <w:rPr>
          <w:rFonts w:ascii="標楷體" w:eastAsia="標楷體" w:hAnsi="標楷體"/>
          <w:szCs w:val="28"/>
        </w:rPr>
        <w:lastRenderedPageBreak/>
        <w:t>（附件二）</w:t>
      </w:r>
    </w:p>
    <w:p w:rsidR="00F359A3" w:rsidRPr="00375852" w:rsidRDefault="00F359A3" w:rsidP="004F50D4">
      <w:pPr>
        <w:ind w:left="0" w:firstLine="0"/>
        <w:rPr>
          <w:rFonts w:ascii="標楷體" w:eastAsia="標楷體" w:hAnsi="標楷體"/>
          <w:b/>
          <w:color w:val="FF0000"/>
          <w:sz w:val="32"/>
          <w:szCs w:val="32"/>
          <w:shd w:val="clear" w:color="auto" w:fill="F9FBFB"/>
        </w:rPr>
      </w:pPr>
      <w:r w:rsidRPr="00375852">
        <w:rPr>
          <w:rFonts w:ascii="標楷體" w:eastAsia="標楷體" w:hAnsi="標楷體"/>
          <w:b/>
          <w:color w:val="FF0000"/>
          <w:sz w:val="32"/>
          <w:szCs w:val="32"/>
        </w:rPr>
        <w:t>土地徵收條例施行細則第30條、第31條及第31-1條</w:t>
      </w:r>
    </w:p>
    <w:p w:rsidR="00F359A3" w:rsidRPr="00F359A3" w:rsidRDefault="00940618" w:rsidP="00F359A3">
      <w:pPr>
        <w:pStyle w:val="a6"/>
        <w:spacing w:line="0" w:lineRule="atLeast"/>
        <w:ind w:left="0" w:right="68" w:firstLine="0"/>
        <w:rPr>
          <w:rFonts w:ascii="標楷體" w:eastAsia="標楷體" w:hAnsi="標楷體"/>
          <w:b/>
        </w:rPr>
      </w:pPr>
      <w:hyperlink r:id="rId6" w:history="1">
        <w:r w:rsidR="00F359A3" w:rsidRPr="00F359A3">
          <w:rPr>
            <w:rFonts w:ascii="標楷體" w:eastAsia="標楷體" w:hAnsi="標楷體" w:hint="eastAsia"/>
            <w:b/>
            <w:highlight w:val="yellow"/>
          </w:rPr>
          <w:t>第30條</w:t>
        </w:r>
      </w:hyperlink>
    </w:p>
    <w:p w:rsidR="00F359A3" w:rsidRPr="00F359A3" w:rsidRDefault="00F359A3" w:rsidP="00F359A3">
      <w:pPr>
        <w:pStyle w:val="a6"/>
        <w:spacing w:line="0" w:lineRule="atLeast"/>
        <w:ind w:left="0" w:right="68" w:firstLine="0"/>
        <w:rPr>
          <w:rFonts w:ascii="標楷體" w:eastAsia="標楷體" w:hAnsi="標楷體"/>
        </w:rPr>
      </w:pPr>
      <w:r w:rsidRPr="00F359A3">
        <w:rPr>
          <w:rFonts w:ascii="標楷體" w:eastAsia="標楷體" w:hAnsi="標楷體" w:hint="eastAsia"/>
        </w:rPr>
        <w:t>本條例第</w:t>
      </w:r>
      <w:r>
        <w:rPr>
          <w:rFonts w:ascii="標楷體" w:eastAsia="標楷體" w:hAnsi="標楷體" w:hint="eastAsia"/>
        </w:rPr>
        <w:t>30</w:t>
      </w:r>
      <w:r w:rsidRPr="00F359A3">
        <w:rPr>
          <w:rFonts w:ascii="標楷體" w:eastAsia="標楷體" w:hAnsi="標楷體" w:hint="eastAsia"/>
        </w:rPr>
        <w:t>條第</w:t>
      </w:r>
      <w:r>
        <w:rPr>
          <w:rFonts w:ascii="標楷體" w:eastAsia="標楷體" w:hAnsi="標楷體" w:hint="eastAsia"/>
        </w:rPr>
        <w:t>1</w:t>
      </w:r>
      <w:r w:rsidRPr="00F359A3">
        <w:rPr>
          <w:rFonts w:ascii="標楷體" w:eastAsia="標楷體" w:hAnsi="標楷體" w:hint="eastAsia"/>
        </w:rPr>
        <w:t>項所稱</w:t>
      </w:r>
      <w:r w:rsidRPr="00F359A3">
        <w:rPr>
          <w:rFonts w:ascii="標楷體" w:eastAsia="標楷體" w:hAnsi="標楷體" w:hint="eastAsia"/>
          <w:b/>
        </w:rPr>
        <w:t>徵收當期之市價，指徵收公告期滿次日起算第15日</w:t>
      </w:r>
      <w:r w:rsidRPr="00F359A3">
        <w:rPr>
          <w:rFonts w:ascii="標楷體" w:eastAsia="標楷體" w:hAnsi="標楷體" w:hint="eastAsia"/>
        </w:rPr>
        <w:t>經</w:t>
      </w:r>
      <w:r w:rsidRPr="00F359A3">
        <w:rPr>
          <w:rFonts w:ascii="標楷體" w:eastAsia="標楷體" w:hAnsi="標楷體" w:hint="eastAsia"/>
          <w:b/>
        </w:rPr>
        <w:t>地價評議委員會評定</w:t>
      </w:r>
      <w:r w:rsidRPr="00F359A3">
        <w:rPr>
          <w:rFonts w:ascii="標楷體" w:eastAsia="標楷體" w:hAnsi="標楷體" w:hint="eastAsia"/>
        </w:rPr>
        <w:t>之</w:t>
      </w:r>
      <w:r w:rsidRPr="00F359A3">
        <w:rPr>
          <w:rFonts w:ascii="標楷體" w:eastAsia="標楷體" w:hAnsi="標楷體" w:hint="eastAsia"/>
          <w:b/>
        </w:rPr>
        <w:t>當期市價</w:t>
      </w:r>
      <w:r w:rsidRPr="00F359A3">
        <w:rPr>
          <w:rFonts w:ascii="標楷體" w:eastAsia="標楷體" w:hAnsi="標楷體" w:hint="eastAsia"/>
        </w:rPr>
        <w:t>。</w:t>
      </w:r>
      <w:r w:rsidRPr="00F359A3">
        <w:rPr>
          <w:rFonts w:ascii="標楷體" w:eastAsia="標楷體" w:hAnsi="標楷體" w:hint="eastAsia"/>
        </w:rPr>
        <w:br/>
        <w:t>前項當期市價低於徵收公告之市價，仍按徵收公告之市價補償。</w:t>
      </w:r>
    </w:p>
    <w:p w:rsidR="00F359A3" w:rsidRDefault="00F359A3" w:rsidP="00F359A3">
      <w:pPr>
        <w:pStyle w:val="a6"/>
        <w:spacing w:line="0" w:lineRule="atLeast"/>
        <w:ind w:left="0" w:right="68" w:firstLine="0"/>
        <w:rPr>
          <w:rFonts w:ascii="標楷體" w:eastAsia="標楷體" w:hAnsi="標楷體"/>
        </w:rPr>
      </w:pPr>
    </w:p>
    <w:p w:rsidR="00F359A3" w:rsidRPr="00F359A3" w:rsidRDefault="00940618" w:rsidP="00F359A3">
      <w:pPr>
        <w:pStyle w:val="a6"/>
        <w:spacing w:line="0" w:lineRule="atLeast"/>
        <w:ind w:left="0" w:right="68" w:firstLine="0"/>
        <w:rPr>
          <w:rFonts w:ascii="標楷體" w:eastAsia="標楷體" w:hAnsi="標楷體"/>
          <w:b/>
        </w:rPr>
      </w:pPr>
      <w:hyperlink r:id="rId7" w:history="1">
        <w:r w:rsidR="00F359A3" w:rsidRPr="00F359A3">
          <w:rPr>
            <w:rFonts w:ascii="標楷體" w:eastAsia="標楷體" w:hAnsi="標楷體" w:hint="eastAsia"/>
            <w:b/>
            <w:highlight w:val="yellow"/>
          </w:rPr>
          <w:t>第31條</w:t>
        </w:r>
      </w:hyperlink>
    </w:p>
    <w:p w:rsidR="00F359A3" w:rsidRPr="00F359A3" w:rsidRDefault="00F359A3" w:rsidP="00F359A3">
      <w:pPr>
        <w:pStyle w:val="a6"/>
        <w:spacing w:line="0" w:lineRule="atLeast"/>
        <w:ind w:left="0" w:right="68" w:firstLine="0"/>
        <w:rPr>
          <w:rFonts w:ascii="標楷體" w:eastAsia="標楷體" w:hAnsi="標楷體"/>
        </w:rPr>
      </w:pPr>
      <w:r w:rsidRPr="00F359A3">
        <w:rPr>
          <w:rFonts w:ascii="標楷體" w:eastAsia="標楷體" w:hAnsi="標楷體" w:hint="eastAsia"/>
        </w:rPr>
        <w:t>本條例第</w:t>
      </w:r>
      <w:r>
        <w:rPr>
          <w:rFonts w:ascii="標楷體" w:eastAsia="標楷體" w:hAnsi="標楷體" w:hint="eastAsia"/>
        </w:rPr>
        <w:t>30</w:t>
      </w:r>
      <w:r w:rsidRPr="00F359A3">
        <w:rPr>
          <w:rFonts w:ascii="標楷體" w:eastAsia="標楷體" w:hAnsi="標楷體" w:hint="eastAsia"/>
        </w:rPr>
        <w:t>條第</w:t>
      </w:r>
      <w:r>
        <w:rPr>
          <w:rFonts w:ascii="標楷體" w:eastAsia="標楷體" w:hAnsi="標楷體" w:hint="eastAsia"/>
        </w:rPr>
        <w:t>1</w:t>
      </w:r>
      <w:r w:rsidRPr="00F359A3">
        <w:rPr>
          <w:rFonts w:ascii="標楷體" w:eastAsia="標楷體" w:hAnsi="標楷體" w:hint="eastAsia"/>
        </w:rPr>
        <w:t>項規定之</w:t>
      </w:r>
      <w:r w:rsidRPr="00F359A3">
        <w:rPr>
          <w:rFonts w:ascii="標楷體" w:eastAsia="標楷體" w:hAnsi="標楷體" w:hint="eastAsia"/>
          <w:b/>
        </w:rPr>
        <w:t>毗鄰非公共設施保留地之平均市價，指</w:t>
      </w:r>
      <w:proofErr w:type="gramStart"/>
      <w:r w:rsidRPr="00F359A3">
        <w:rPr>
          <w:rFonts w:ascii="標楷體" w:eastAsia="標楷體" w:hAnsi="標楷體" w:hint="eastAsia"/>
          <w:b/>
        </w:rPr>
        <w:t>毗鄰各非公共設施</w:t>
      </w:r>
      <w:proofErr w:type="gramEnd"/>
      <w:r w:rsidRPr="00F359A3">
        <w:rPr>
          <w:rFonts w:ascii="標楷體" w:eastAsia="標楷體" w:hAnsi="標楷體" w:hint="eastAsia"/>
          <w:b/>
        </w:rPr>
        <w:t>保留地市場正常交易價格之平均數，比照平均地權條例施行細則第63條第2項規定計算之</w:t>
      </w:r>
      <w:r w:rsidRPr="00F359A3">
        <w:rPr>
          <w:rFonts w:ascii="標楷體" w:eastAsia="標楷體" w:hAnsi="標楷體" w:hint="eastAsia"/>
        </w:rPr>
        <w:t>。毗鄰部分為公共設施用地經納入計算致平均市價降低者，不予納入。</w:t>
      </w:r>
      <w:r w:rsidRPr="00F359A3">
        <w:rPr>
          <w:rFonts w:ascii="標楷體" w:eastAsia="標楷體" w:hAnsi="標楷體" w:hint="eastAsia"/>
        </w:rPr>
        <w:br/>
        <w:t>都市計畫農業區、保護區之零星建築用地，或依規定應整體開發而未開發之零星已建築用地，</w:t>
      </w:r>
      <w:proofErr w:type="gramStart"/>
      <w:r w:rsidRPr="00F359A3">
        <w:rPr>
          <w:rFonts w:ascii="標楷體" w:eastAsia="標楷體" w:hAnsi="標楷體" w:hint="eastAsia"/>
        </w:rPr>
        <w:t>經劃屬</w:t>
      </w:r>
      <w:proofErr w:type="gramEnd"/>
      <w:r w:rsidRPr="00F359A3">
        <w:rPr>
          <w:rFonts w:ascii="標楷體" w:eastAsia="標楷體" w:hAnsi="標楷體" w:hint="eastAsia"/>
        </w:rPr>
        <w:t>公共設施保留地，前項毗鄰平均市價以該保留地距離最近之</w:t>
      </w:r>
      <w:r>
        <w:rPr>
          <w:rFonts w:ascii="標楷體" w:eastAsia="標楷體" w:hAnsi="標楷體" w:hint="eastAsia"/>
        </w:rPr>
        <w:t>3</w:t>
      </w:r>
      <w:r w:rsidRPr="00F359A3">
        <w:rPr>
          <w:rFonts w:ascii="標楷體" w:eastAsia="標楷體" w:hAnsi="標楷體" w:hint="eastAsia"/>
        </w:rPr>
        <w:t>個同使用性質地價區段之平均市價計算。計算結果較高者，應從高計算。</w:t>
      </w:r>
      <w:r w:rsidRPr="00F359A3">
        <w:rPr>
          <w:rFonts w:ascii="標楷體" w:eastAsia="標楷體" w:hAnsi="標楷體" w:hint="eastAsia"/>
        </w:rPr>
        <w:br/>
        <w:t>預定徵收土地之市價依本條例第</w:t>
      </w:r>
      <w:r>
        <w:rPr>
          <w:rFonts w:ascii="標楷體" w:eastAsia="標楷體" w:hAnsi="標楷體" w:hint="eastAsia"/>
        </w:rPr>
        <w:t>30</w:t>
      </w:r>
      <w:r w:rsidRPr="00F359A3">
        <w:rPr>
          <w:rFonts w:ascii="標楷體" w:eastAsia="標楷體" w:hAnsi="標楷體" w:hint="eastAsia"/>
        </w:rPr>
        <w:t>條第</w:t>
      </w:r>
      <w:r>
        <w:rPr>
          <w:rFonts w:ascii="標楷體" w:eastAsia="標楷體" w:hAnsi="標楷體" w:hint="eastAsia"/>
        </w:rPr>
        <w:t>2</w:t>
      </w:r>
      <w:r w:rsidRPr="00F359A3">
        <w:rPr>
          <w:rFonts w:ascii="標楷體" w:eastAsia="標楷體" w:hAnsi="標楷體" w:hint="eastAsia"/>
        </w:rPr>
        <w:t>項評定後，始經都市計畫劃定為公共設施保留地之土地，其市價應於公告徵收前，比照平均地權條例施行細則第</w:t>
      </w:r>
      <w:r>
        <w:rPr>
          <w:rFonts w:ascii="標楷體" w:eastAsia="標楷體" w:hAnsi="標楷體" w:hint="eastAsia"/>
        </w:rPr>
        <w:t>63</w:t>
      </w:r>
      <w:r w:rsidRPr="00F359A3">
        <w:rPr>
          <w:rFonts w:ascii="標楷體" w:eastAsia="標楷體" w:hAnsi="標楷體" w:hint="eastAsia"/>
        </w:rPr>
        <w:t>條規定重新計算後，作為徵收補償地價之依據。但重新計算結果降低者，仍以原市價作為徵收補償地價之依據。</w:t>
      </w:r>
    </w:p>
    <w:p w:rsidR="00F359A3" w:rsidRDefault="00F359A3" w:rsidP="00F359A3">
      <w:pPr>
        <w:pStyle w:val="a6"/>
        <w:spacing w:line="0" w:lineRule="atLeast"/>
        <w:ind w:left="0" w:right="68" w:firstLine="0"/>
        <w:rPr>
          <w:rFonts w:ascii="標楷體" w:eastAsia="標楷體" w:hAnsi="標楷體"/>
        </w:rPr>
      </w:pPr>
    </w:p>
    <w:p w:rsidR="00F359A3" w:rsidRDefault="00940618" w:rsidP="00F359A3">
      <w:pPr>
        <w:pStyle w:val="a6"/>
        <w:spacing w:line="0" w:lineRule="atLeast"/>
        <w:ind w:left="0" w:right="68" w:firstLine="0"/>
        <w:rPr>
          <w:rFonts w:ascii="標楷體" w:eastAsia="標楷體" w:hAnsi="標楷體"/>
          <w:b/>
        </w:rPr>
      </w:pPr>
      <w:hyperlink r:id="rId8" w:history="1">
        <w:r w:rsidR="00F359A3" w:rsidRPr="00F359A3">
          <w:rPr>
            <w:rFonts w:ascii="標楷體" w:eastAsia="標楷體" w:hAnsi="標楷體" w:hint="eastAsia"/>
            <w:b/>
            <w:highlight w:val="yellow"/>
          </w:rPr>
          <w:t>第31-1條</w:t>
        </w:r>
      </w:hyperlink>
    </w:p>
    <w:p w:rsidR="00F359A3" w:rsidRPr="00F359A3" w:rsidRDefault="00F359A3" w:rsidP="00F359A3">
      <w:pPr>
        <w:pStyle w:val="a6"/>
        <w:spacing w:line="0" w:lineRule="atLeast"/>
        <w:ind w:left="0" w:right="68" w:firstLine="0"/>
        <w:rPr>
          <w:rFonts w:ascii="標楷體" w:eastAsia="標楷體" w:hAnsi="標楷體"/>
        </w:rPr>
      </w:pPr>
      <w:r w:rsidRPr="00F359A3">
        <w:rPr>
          <w:rFonts w:ascii="標楷體" w:eastAsia="標楷體" w:hAnsi="標楷體" w:hint="eastAsia"/>
        </w:rPr>
        <w:t>依本條例第</w:t>
      </w:r>
      <w:r>
        <w:rPr>
          <w:rFonts w:ascii="標楷體" w:eastAsia="標楷體" w:hAnsi="標楷體" w:hint="eastAsia"/>
        </w:rPr>
        <w:t>30</w:t>
      </w:r>
      <w:r w:rsidRPr="00F359A3">
        <w:rPr>
          <w:rFonts w:ascii="標楷體" w:eastAsia="標楷體" w:hAnsi="標楷體" w:hint="eastAsia"/>
        </w:rPr>
        <w:t>條規定</w:t>
      </w:r>
      <w:r w:rsidRPr="00F359A3">
        <w:rPr>
          <w:rFonts w:ascii="標楷體" w:eastAsia="標楷體" w:hAnsi="標楷體" w:hint="eastAsia"/>
          <w:b/>
        </w:rPr>
        <w:t>辦理徵收補償市價查估作業，需用土地人應將預定徵收土地範圍資料函文通知直轄市、縣（市）主管機關</w:t>
      </w:r>
      <w:r w:rsidRPr="00F359A3">
        <w:rPr>
          <w:rFonts w:ascii="標楷體" w:eastAsia="標楷體" w:hAnsi="標楷體" w:hint="eastAsia"/>
        </w:rPr>
        <w:t>。</w:t>
      </w:r>
      <w:r w:rsidRPr="00F359A3">
        <w:rPr>
          <w:rFonts w:ascii="標楷體" w:eastAsia="標楷體" w:hAnsi="標楷體" w:hint="eastAsia"/>
        </w:rPr>
        <w:br/>
        <w:t>需用土地人為</w:t>
      </w:r>
      <w:r w:rsidRPr="00F359A3">
        <w:rPr>
          <w:rFonts w:ascii="標楷體" w:eastAsia="標楷體" w:hAnsi="標楷體" w:hint="eastAsia"/>
          <w:b/>
        </w:rPr>
        <w:t>前項之通知，應於每年9月1日前送達直轄市、縣（市）主管機關，作為次年土地徵收補償查估之依據</w:t>
      </w:r>
      <w:r w:rsidRPr="00F359A3">
        <w:rPr>
          <w:rFonts w:ascii="標楷體" w:eastAsia="標楷體" w:hAnsi="標楷體" w:hint="eastAsia"/>
        </w:rPr>
        <w:t>。但屬當年具急迫性或重大公共建設推動之需者，得於當年</w:t>
      </w:r>
      <w:r>
        <w:rPr>
          <w:rFonts w:ascii="標楷體" w:eastAsia="標楷體" w:hAnsi="標楷體" w:hint="eastAsia"/>
        </w:rPr>
        <w:t>3</w:t>
      </w:r>
      <w:r w:rsidRPr="00F359A3">
        <w:rPr>
          <w:rFonts w:ascii="標楷體" w:eastAsia="標楷體" w:hAnsi="標楷體" w:hint="eastAsia"/>
        </w:rPr>
        <w:t>月</w:t>
      </w:r>
      <w:r>
        <w:rPr>
          <w:rFonts w:ascii="標楷體" w:eastAsia="標楷體" w:hAnsi="標楷體" w:hint="eastAsia"/>
        </w:rPr>
        <w:t>1</w:t>
      </w:r>
      <w:r w:rsidRPr="00F359A3">
        <w:rPr>
          <w:rFonts w:ascii="標楷體" w:eastAsia="標楷體" w:hAnsi="標楷體" w:hint="eastAsia"/>
        </w:rPr>
        <w:t>日前送達。</w:t>
      </w:r>
      <w:r w:rsidRPr="00F359A3">
        <w:rPr>
          <w:rFonts w:ascii="標楷體" w:eastAsia="標楷體" w:hAnsi="標楷體" w:hint="eastAsia"/>
        </w:rPr>
        <w:br/>
        <w:t>需用土地人未及於前項期限前提供直轄市、縣（市）主管機關辦理徵收範圍市價查估作業所需資料者，應提供查估之市價予直轄市、縣（市）主管機關，或協調直轄市、縣（市）主管機關查估市價，提交地價評議委員會評定，所需費用並</w:t>
      </w:r>
      <w:proofErr w:type="gramStart"/>
      <w:r w:rsidRPr="00F359A3">
        <w:rPr>
          <w:rFonts w:ascii="標楷體" w:eastAsia="標楷體" w:hAnsi="標楷體" w:hint="eastAsia"/>
        </w:rPr>
        <w:t>得由需用</w:t>
      </w:r>
      <w:proofErr w:type="gramEnd"/>
      <w:r w:rsidRPr="00F359A3">
        <w:rPr>
          <w:rFonts w:ascii="標楷體" w:eastAsia="標楷體" w:hAnsi="標楷體" w:hint="eastAsia"/>
        </w:rPr>
        <w:t>土地人負擔。</w:t>
      </w:r>
    </w:p>
    <w:p w:rsidR="00F359A3" w:rsidRDefault="00F359A3" w:rsidP="004F50D4">
      <w:pPr>
        <w:ind w:left="0" w:firstLine="0"/>
        <w:rPr>
          <w:rFonts w:ascii="標楷體" w:eastAsia="標楷體" w:hAnsi="標楷體"/>
          <w:b/>
          <w:szCs w:val="28"/>
        </w:rPr>
      </w:pPr>
    </w:p>
    <w:p w:rsidR="00FF68FA" w:rsidRDefault="00FF68FA" w:rsidP="004F50D4">
      <w:pPr>
        <w:ind w:left="0" w:firstLine="0"/>
        <w:rPr>
          <w:rFonts w:ascii="標楷體" w:eastAsia="標楷體" w:hAnsi="標楷體"/>
          <w:b/>
          <w:szCs w:val="28"/>
        </w:rPr>
      </w:pPr>
    </w:p>
    <w:p w:rsidR="00FF68FA" w:rsidRDefault="00FF68FA" w:rsidP="004F50D4">
      <w:pPr>
        <w:ind w:left="0" w:firstLine="0"/>
        <w:rPr>
          <w:rFonts w:ascii="標楷體" w:eastAsia="標楷體" w:hAnsi="標楷體"/>
          <w:b/>
          <w:szCs w:val="28"/>
        </w:rPr>
      </w:pPr>
    </w:p>
    <w:p w:rsidR="00FF68FA" w:rsidRDefault="00FF68FA" w:rsidP="004F50D4">
      <w:pPr>
        <w:ind w:left="0" w:firstLine="0"/>
        <w:rPr>
          <w:rFonts w:ascii="標楷體" w:eastAsia="標楷體" w:hAnsi="標楷體"/>
          <w:b/>
          <w:szCs w:val="28"/>
        </w:rPr>
      </w:pPr>
    </w:p>
    <w:p w:rsidR="00FF68FA" w:rsidRDefault="00FF68FA" w:rsidP="004F50D4">
      <w:pPr>
        <w:ind w:left="0" w:firstLine="0"/>
        <w:rPr>
          <w:rFonts w:ascii="標楷體" w:eastAsia="標楷體" w:hAnsi="標楷體"/>
          <w:b/>
          <w:szCs w:val="28"/>
        </w:rPr>
      </w:pPr>
    </w:p>
    <w:p w:rsidR="00FF68FA" w:rsidRDefault="00FF68FA" w:rsidP="004F50D4">
      <w:pPr>
        <w:ind w:left="0" w:firstLine="0"/>
        <w:rPr>
          <w:rFonts w:ascii="標楷體" w:eastAsia="標楷體" w:hAnsi="標楷體"/>
          <w:b/>
          <w:szCs w:val="28"/>
        </w:rPr>
      </w:pPr>
    </w:p>
    <w:p w:rsidR="0089185F" w:rsidRDefault="0089185F" w:rsidP="004F50D4">
      <w:pPr>
        <w:ind w:left="0" w:firstLine="0"/>
        <w:rPr>
          <w:rFonts w:ascii="標楷體" w:eastAsia="標楷體" w:hAnsi="標楷體"/>
          <w:b/>
          <w:szCs w:val="28"/>
        </w:rPr>
      </w:pPr>
    </w:p>
    <w:p w:rsidR="0089185F" w:rsidRDefault="0089185F" w:rsidP="004F50D4">
      <w:pPr>
        <w:ind w:left="0" w:firstLine="0"/>
        <w:rPr>
          <w:rFonts w:ascii="標楷體" w:eastAsia="標楷體" w:hAnsi="標楷體"/>
          <w:b/>
          <w:szCs w:val="28"/>
        </w:rPr>
      </w:pPr>
    </w:p>
    <w:p w:rsidR="0089185F" w:rsidRDefault="0089185F" w:rsidP="004F50D4">
      <w:pPr>
        <w:ind w:left="0" w:firstLine="0"/>
        <w:rPr>
          <w:rFonts w:ascii="標楷體" w:eastAsia="標楷體" w:hAnsi="標楷體"/>
          <w:b/>
          <w:szCs w:val="28"/>
        </w:rPr>
      </w:pPr>
    </w:p>
    <w:p w:rsidR="0089185F" w:rsidRDefault="0089185F" w:rsidP="004F50D4">
      <w:pPr>
        <w:ind w:left="0" w:firstLine="0"/>
        <w:rPr>
          <w:rFonts w:ascii="標楷體" w:eastAsia="標楷體" w:hAnsi="標楷體"/>
          <w:b/>
          <w:szCs w:val="28"/>
        </w:rPr>
      </w:pPr>
    </w:p>
    <w:p w:rsidR="0089185F" w:rsidRDefault="0089185F" w:rsidP="004F50D4">
      <w:pPr>
        <w:ind w:left="0" w:firstLine="0"/>
        <w:rPr>
          <w:rFonts w:ascii="標楷體" w:eastAsia="標楷體" w:hAnsi="標楷體"/>
          <w:b/>
          <w:szCs w:val="28"/>
        </w:rPr>
      </w:pPr>
    </w:p>
    <w:p w:rsidR="007621C5" w:rsidRDefault="007621C5" w:rsidP="004F50D4">
      <w:pPr>
        <w:ind w:left="0" w:firstLine="0"/>
        <w:rPr>
          <w:rFonts w:ascii="標楷體" w:eastAsia="標楷體" w:hAnsi="標楷體"/>
          <w:b/>
          <w:szCs w:val="28"/>
        </w:rPr>
      </w:pPr>
      <w:r w:rsidRPr="00A176FB">
        <w:rPr>
          <w:rFonts w:ascii="標楷體" w:eastAsia="標楷體" w:hAnsi="標楷體"/>
          <w:szCs w:val="28"/>
        </w:rPr>
        <w:lastRenderedPageBreak/>
        <w:t>（附件</w:t>
      </w:r>
      <w:r>
        <w:rPr>
          <w:rFonts w:ascii="標楷體" w:eastAsia="標楷體" w:hAnsi="標楷體" w:hint="eastAsia"/>
          <w:szCs w:val="28"/>
        </w:rPr>
        <w:t>三</w:t>
      </w:r>
      <w:r w:rsidRPr="00A176FB">
        <w:rPr>
          <w:rFonts w:ascii="標楷體" w:eastAsia="標楷體" w:hAnsi="標楷體"/>
          <w:szCs w:val="28"/>
        </w:rPr>
        <w:t>）</w:t>
      </w:r>
    </w:p>
    <w:p w:rsidR="00FF68FA" w:rsidRPr="00375852" w:rsidRDefault="00FF68FA" w:rsidP="001919BD">
      <w:pPr>
        <w:spacing w:line="0" w:lineRule="atLeast"/>
        <w:ind w:left="0" w:right="68" w:firstLine="0"/>
        <w:rPr>
          <w:rFonts w:ascii="標楷體" w:eastAsia="標楷體" w:hAnsi="標楷體"/>
          <w:b/>
          <w:color w:val="FF0000"/>
          <w:sz w:val="32"/>
          <w:szCs w:val="32"/>
        </w:rPr>
      </w:pPr>
      <w:r w:rsidRPr="00375852">
        <w:rPr>
          <w:rFonts w:ascii="標楷體" w:eastAsia="標楷體" w:hAnsi="標楷體"/>
          <w:b/>
          <w:color w:val="FF0000"/>
          <w:sz w:val="32"/>
          <w:szCs w:val="32"/>
        </w:rPr>
        <w:t>土地徵收補償市價查估辦法</w:t>
      </w:r>
    </w:p>
    <w:p w:rsidR="00FF68FA" w:rsidRPr="001919BD" w:rsidRDefault="00FF68FA" w:rsidP="001919BD">
      <w:pPr>
        <w:spacing w:line="0" w:lineRule="atLeast"/>
        <w:ind w:left="0" w:right="68" w:firstLine="0"/>
        <w:rPr>
          <w:rFonts w:ascii="標楷體" w:eastAsia="標楷體" w:hAnsi="標楷體"/>
          <w:color w:val="auto"/>
          <w:szCs w:val="13"/>
        </w:rPr>
      </w:pPr>
      <w:r w:rsidRPr="001919BD">
        <w:rPr>
          <w:rFonts w:ascii="標楷體" w:eastAsia="標楷體" w:hAnsi="標楷體"/>
          <w:color w:val="auto"/>
          <w:szCs w:val="13"/>
        </w:rPr>
        <w:t>中華民國101年6月5日台內地字第1010199193號令訂定發布</w:t>
      </w:r>
      <w:r w:rsidRPr="001919BD">
        <w:rPr>
          <w:rFonts w:ascii="標楷體" w:eastAsia="標楷體" w:hAnsi="標楷體"/>
          <w:color w:val="auto"/>
          <w:szCs w:val="13"/>
        </w:rPr>
        <w:br/>
        <w:t>中華民國103年11月14日台內地字第1031302454號令修正全文；中華民國104年1月30日台內地字第10413006727號令</w:t>
      </w:r>
      <w:r w:rsidRPr="001919BD">
        <w:rPr>
          <w:rFonts w:ascii="標楷體" w:eastAsia="標楷體" w:hAnsi="標楷體"/>
          <w:b/>
          <w:color w:val="auto"/>
          <w:szCs w:val="13"/>
          <w:u w:val="single"/>
        </w:rPr>
        <w:t>本辦法103年11月14日修正發布全文定自104年3月1日施行</w:t>
      </w:r>
    </w:p>
    <w:p w:rsidR="00FF68FA" w:rsidRPr="001919BD" w:rsidRDefault="00FF68FA" w:rsidP="00FF68FA">
      <w:pPr>
        <w:pStyle w:val="a6"/>
        <w:ind w:left="0" w:firstLine="0"/>
        <w:rPr>
          <w:rFonts w:ascii="標楷體" w:eastAsia="標楷體" w:hAnsi="標楷體"/>
          <w:b/>
          <w:color w:val="auto"/>
        </w:rPr>
      </w:pPr>
      <w:r w:rsidRPr="001919BD">
        <w:rPr>
          <w:rFonts w:ascii="標楷體" w:eastAsia="標楷體" w:hAnsi="標楷體"/>
          <w:b/>
          <w:color w:val="auto"/>
          <w:highlight w:val="yellow"/>
        </w:rPr>
        <w:t>第1條</w:t>
      </w:r>
    </w:p>
    <w:p w:rsidR="00FF68FA" w:rsidRPr="001919BD" w:rsidRDefault="00FF68FA" w:rsidP="00FF68FA">
      <w:pPr>
        <w:pStyle w:val="a6"/>
        <w:ind w:left="0" w:firstLine="0"/>
        <w:rPr>
          <w:rFonts w:ascii="標楷體" w:eastAsia="標楷體" w:hAnsi="標楷體"/>
          <w:color w:val="auto"/>
          <w:szCs w:val="13"/>
        </w:rPr>
      </w:pPr>
      <w:r w:rsidRPr="001919BD">
        <w:rPr>
          <w:rFonts w:ascii="標楷體" w:eastAsia="標楷體" w:hAnsi="標楷體"/>
          <w:color w:val="auto"/>
          <w:szCs w:val="13"/>
        </w:rPr>
        <w:t>本辦法</w:t>
      </w:r>
      <w:r w:rsidRPr="001919BD">
        <w:rPr>
          <w:rFonts w:ascii="標楷體" w:eastAsia="標楷體" w:hAnsi="標楷體"/>
          <w:b/>
          <w:color w:val="auto"/>
          <w:szCs w:val="13"/>
        </w:rPr>
        <w:t>依土地徵收條例（以下簡稱本條例）第</w:t>
      </w:r>
      <w:r w:rsidRPr="001919BD">
        <w:rPr>
          <w:rFonts w:ascii="標楷體" w:eastAsia="標楷體" w:hAnsi="標楷體" w:hint="eastAsia"/>
          <w:b/>
          <w:color w:val="auto"/>
          <w:szCs w:val="13"/>
        </w:rPr>
        <w:t>30</w:t>
      </w:r>
      <w:r w:rsidRPr="001919BD">
        <w:rPr>
          <w:rFonts w:ascii="標楷體" w:eastAsia="標楷體" w:hAnsi="標楷體"/>
          <w:b/>
          <w:color w:val="auto"/>
          <w:szCs w:val="13"/>
        </w:rPr>
        <w:t>條第</w:t>
      </w:r>
      <w:r w:rsidRPr="001919BD">
        <w:rPr>
          <w:rFonts w:ascii="標楷體" w:eastAsia="標楷體" w:hAnsi="標楷體" w:hint="eastAsia"/>
          <w:b/>
          <w:color w:val="auto"/>
          <w:szCs w:val="13"/>
        </w:rPr>
        <w:t>4</w:t>
      </w:r>
      <w:r w:rsidRPr="001919BD">
        <w:rPr>
          <w:rFonts w:ascii="標楷體" w:eastAsia="標楷體" w:hAnsi="標楷體"/>
          <w:b/>
          <w:color w:val="auto"/>
          <w:szCs w:val="13"/>
        </w:rPr>
        <w:t>項規定訂定之</w:t>
      </w:r>
      <w:r w:rsidRPr="001919BD">
        <w:rPr>
          <w:rFonts w:ascii="標楷體" w:eastAsia="標楷體" w:hAnsi="標楷體"/>
          <w:color w:val="auto"/>
          <w:szCs w:val="13"/>
        </w:rPr>
        <w:t>。</w:t>
      </w:r>
    </w:p>
    <w:p w:rsidR="00FF68FA" w:rsidRPr="001919BD" w:rsidRDefault="00FF68FA" w:rsidP="00FF68FA">
      <w:pPr>
        <w:pStyle w:val="a6"/>
        <w:ind w:left="0" w:firstLine="0"/>
        <w:rPr>
          <w:rFonts w:ascii="標楷體" w:eastAsia="標楷體" w:hAnsi="標楷體"/>
          <w:b/>
          <w:color w:val="auto"/>
        </w:rPr>
      </w:pPr>
      <w:r w:rsidRPr="001919BD">
        <w:rPr>
          <w:rFonts w:ascii="標楷體" w:eastAsia="標楷體" w:hAnsi="標楷體"/>
          <w:b/>
          <w:color w:val="auto"/>
          <w:highlight w:val="yellow"/>
        </w:rPr>
        <w:t>第2條</w:t>
      </w:r>
    </w:p>
    <w:p w:rsidR="00EB14AE" w:rsidRDefault="00FF68FA" w:rsidP="00FF68FA">
      <w:pPr>
        <w:pStyle w:val="a6"/>
        <w:ind w:left="0" w:firstLine="0"/>
        <w:rPr>
          <w:rFonts w:ascii="標楷體" w:eastAsia="標楷體" w:hAnsi="標楷體"/>
          <w:b/>
          <w:color w:val="auto"/>
          <w:szCs w:val="13"/>
        </w:rPr>
      </w:pPr>
      <w:r w:rsidRPr="001919BD">
        <w:rPr>
          <w:rFonts w:ascii="標楷體" w:eastAsia="標楷體" w:hAnsi="標楷體"/>
          <w:color w:val="auto"/>
          <w:szCs w:val="13"/>
        </w:rPr>
        <w:t>本辦法</w:t>
      </w:r>
      <w:r w:rsidRPr="001919BD">
        <w:rPr>
          <w:rFonts w:ascii="標楷體" w:eastAsia="標楷體" w:hAnsi="標楷體"/>
          <w:b/>
          <w:color w:val="auto"/>
          <w:szCs w:val="13"/>
        </w:rPr>
        <w:t>用詞定義</w:t>
      </w:r>
      <w:r w:rsidRPr="001919BD">
        <w:rPr>
          <w:rFonts w:ascii="標楷體" w:eastAsia="標楷體" w:hAnsi="標楷體"/>
          <w:color w:val="auto"/>
          <w:szCs w:val="13"/>
        </w:rPr>
        <w:t>如下：</w:t>
      </w:r>
      <w:r w:rsidRPr="001919BD">
        <w:rPr>
          <w:rFonts w:ascii="標楷體" w:eastAsia="標楷體" w:hAnsi="標楷體"/>
          <w:color w:val="auto"/>
          <w:szCs w:val="13"/>
        </w:rPr>
        <w:br/>
        <w:t>一、</w:t>
      </w:r>
      <w:r w:rsidRPr="001919BD">
        <w:rPr>
          <w:rFonts w:ascii="標楷體" w:eastAsia="標楷體" w:hAnsi="標楷體"/>
          <w:b/>
          <w:color w:val="auto"/>
          <w:szCs w:val="13"/>
        </w:rPr>
        <w:t>市價：指市場正常交易價格</w:t>
      </w:r>
      <w:r w:rsidRPr="001919BD">
        <w:rPr>
          <w:rFonts w:ascii="標楷體" w:eastAsia="標楷體" w:hAnsi="標楷體"/>
          <w:color w:val="auto"/>
          <w:szCs w:val="13"/>
        </w:rPr>
        <w:t>。</w:t>
      </w:r>
      <w:r w:rsidRPr="001919BD">
        <w:rPr>
          <w:rFonts w:ascii="標楷體" w:eastAsia="標楷體" w:hAnsi="標楷體"/>
          <w:color w:val="auto"/>
          <w:szCs w:val="13"/>
        </w:rPr>
        <w:br/>
        <w:t>二、</w:t>
      </w:r>
      <w:r w:rsidRPr="001919BD">
        <w:rPr>
          <w:rFonts w:ascii="標楷體" w:eastAsia="標楷體" w:hAnsi="標楷體"/>
          <w:b/>
          <w:color w:val="auto"/>
          <w:szCs w:val="13"/>
        </w:rPr>
        <w:t>比</w:t>
      </w:r>
      <w:proofErr w:type="gramStart"/>
      <w:r w:rsidRPr="001919BD">
        <w:rPr>
          <w:rFonts w:ascii="標楷體" w:eastAsia="標楷體" w:hAnsi="標楷體"/>
          <w:b/>
          <w:color w:val="auto"/>
          <w:szCs w:val="13"/>
        </w:rPr>
        <w:t>準</w:t>
      </w:r>
      <w:proofErr w:type="gramEnd"/>
      <w:r w:rsidRPr="001919BD">
        <w:rPr>
          <w:rFonts w:ascii="標楷體" w:eastAsia="標楷體" w:hAnsi="標楷體"/>
          <w:b/>
          <w:color w:val="auto"/>
          <w:szCs w:val="13"/>
        </w:rPr>
        <w:t>地：指地價區段內具代表性，以作為查估地價區段內各宗土地市價比較基準</w:t>
      </w:r>
    </w:p>
    <w:p w:rsidR="00EB14AE" w:rsidRDefault="00EB14AE" w:rsidP="00FF68FA">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之宗地，或作為查估公共設施保留地毗鄰非公共設施保留地區段地價之</w:t>
      </w:r>
    </w:p>
    <w:p w:rsidR="00FF68FA" w:rsidRPr="001919BD" w:rsidRDefault="00EB14AE" w:rsidP="00FF68FA">
      <w:pPr>
        <w:pStyle w:val="a6"/>
        <w:ind w:left="0" w:firstLine="0"/>
        <w:rPr>
          <w:rFonts w:ascii="標楷體" w:eastAsia="標楷體" w:hAnsi="標楷體"/>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宗地。</w:t>
      </w:r>
    </w:p>
    <w:p w:rsidR="00FF68FA" w:rsidRPr="001919BD" w:rsidRDefault="00FF68FA" w:rsidP="00FF68FA">
      <w:pPr>
        <w:pStyle w:val="a6"/>
        <w:ind w:left="0" w:firstLine="0"/>
        <w:rPr>
          <w:rFonts w:ascii="標楷體" w:eastAsia="標楷體" w:hAnsi="標楷體"/>
          <w:b/>
          <w:color w:val="auto"/>
        </w:rPr>
      </w:pPr>
      <w:r w:rsidRPr="001919BD">
        <w:rPr>
          <w:rFonts w:ascii="標楷體" w:eastAsia="標楷體" w:hAnsi="標楷體"/>
          <w:b/>
          <w:color w:val="auto"/>
          <w:highlight w:val="yellow"/>
        </w:rPr>
        <w:t>第3條</w:t>
      </w:r>
    </w:p>
    <w:p w:rsidR="00FF68FA" w:rsidRPr="001919BD" w:rsidRDefault="00FF68FA" w:rsidP="00FF68FA">
      <w:pPr>
        <w:pStyle w:val="a6"/>
        <w:ind w:left="0" w:firstLine="0"/>
        <w:rPr>
          <w:rFonts w:ascii="標楷體" w:eastAsia="標楷體" w:hAnsi="標楷體"/>
          <w:color w:val="auto"/>
          <w:szCs w:val="13"/>
        </w:rPr>
      </w:pPr>
      <w:r w:rsidRPr="001919BD">
        <w:rPr>
          <w:rFonts w:ascii="標楷體" w:eastAsia="標楷體" w:hAnsi="標楷體"/>
          <w:b/>
          <w:color w:val="auto"/>
          <w:szCs w:val="13"/>
        </w:rPr>
        <w:t>直轄市或縣（市）主管機關依本辦法辦理土地徵收補償市價查估時，得將查估程序全部或一部委託不動產估價師辦理，委託</w:t>
      </w:r>
      <w:proofErr w:type="gramStart"/>
      <w:r w:rsidRPr="001919BD">
        <w:rPr>
          <w:rFonts w:ascii="標楷體" w:eastAsia="標楷體" w:hAnsi="標楷體"/>
          <w:b/>
          <w:color w:val="auto"/>
          <w:szCs w:val="13"/>
        </w:rPr>
        <w:t>費用由需用</w:t>
      </w:r>
      <w:proofErr w:type="gramEnd"/>
      <w:r w:rsidRPr="001919BD">
        <w:rPr>
          <w:rFonts w:ascii="標楷體" w:eastAsia="標楷體" w:hAnsi="標楷體"/>
          <w:b/>
          <w:color w:val="auto"/>
          <w:szCs w:val="13"/>
        </w:rPr>
        <w:t>土地人負擔</w:t>
      </w:r>
      <w:r w:rsidRPr="001919BD">
        <w:rPr>
          <w:rFonts w:ascii="標楷體" w:eastAsia="標楷體" w:hAnsi="標楷體"/>
          <w:color w:val="auto"/>
          <w:szCs w:val="13"/>
        </w:rPr>
        <w:t>。</w:t>
      </w:r>
      <w:r w:rsidRPr="001919BD">
        <w:rPr>
          <w:rFonts w:ascii="標楷體" w:eastAsia="標楷體" w:hAnsi="標楷體"/>
          <w:color w:val="auto"/>
          <w:szCs w:val="13"/>
        </w:rPr>
        <w:br/>
        <w:t>不動產估價師受託查估土地徵收補償市價者，應依本辦法辦理。</w:t>
      </w:r>
    </w:p>
    <w:p w:rsidR="00FF68FA" w:rsidRPr="001919BD" w:rsidRDefault="00FF68FA" w:rsidP="00FF68FA">
      <w:pPr>
        <w:pStyle w:val="a6"/>
        <w:ind w:left="0" w:firstLine="0"/>
        <w:rPr>
          <w:rFonts w:ascii="標楷體" w:eastAsia="標楷體" w:hAnsi="標楷體"/>
          <w:b/>
          <w:color w:val="auto"/>
        </w:rPr>
      </w:pPr>
      <w:r w:rsidRPr="001919BD">
        <w:rPr>
          <w:rFonts w:ascii="標楷體" w:eastAsia="標楷體" w:hAnsi="標楷體"/>
          <w:b/>
          <w:color w:val="auto"/>
          <w:highlight w:val="yellow"/>
        </w:rPr>
        <w:t>第4條</w:t>
      </w:r>
    </w:p>
    <w:p w:rsidR="00FF68FA" w:rsidRPr="001919BD" w:rsidRDefault="00FF68FA" w:rsidP="00FF68FA">
      <w:pPr>
        <w:pStyle w:val="a6"/>
        <w:ind w:left="0" w:firstLine="0"/>
        <w:rPr>
          <w:rFonts w:ascii="標楷體" w:eastAsia="標楷體" w:hAnsi="標楷體"/>
          <w:b/>
          <w:color w:val="auto"/>
          <w:szCs w:val="13"/>
        </w:rPr>
      </w:pPr>
      <w:r w:rsidRPr="001919BD">
        <w:rPr>
          <w:rFonts w:ascii="標楷體" w:eastAsia="標楷體" w:hAnsi="標楷體"/>
          <w:color w:val="auto"/>
          <w:szCs w:val="13"/>
        </w:rPr>
        <w:t>土地徵收補償市價查估之</w:t>
      </w:r>
      <w:r w:rsidRPr="001919BD">
        <w:rPr>
          <w:rFonts w:ascii="標楷體" w:eastAsia="標楷體" w:hAnsi="標楷體"/>
          <w:b/>
          <w:color w:val="auto"/>
          <w:szCs w:val="13"/>
        </w:rPr>
        <w:t>辦理程序</w:t>
      </w:r>
      <w:r w:rsidRPr="001919BD">
        <w:rPr>
          <w:rFonts w:ascii="標楷體" w:eastAsia="標楷體" w:hAnsi="標楷體"/>
          <w:color w:val="auto"/>
          <w:szCs w:val="13"/>
        </w:rPr>
        <w:t>如下：</w:t>
      </w:r>
      <w:r w:rsidRPr="001919BD">
        <w:rPr>
          <w:rFonts w:ascii="標楷體" w:eastAsia="標楷體" w:hAnsi="標楷體"/>
          <w:color w:val="auto"/>
          <w:szCs w:val="13"/>
        </w:rPr>
        <w:br/>
      </w:r>
      <w:r w:rsidRPr="001919BD">
        <w:rPr>
          <w:rFonts w:ascii="標楷體" w:eastAsia="標楷體" w:hAnsi="標楷體"/>
          <w:b/>
          <w:color w:val="auto"/>
          <w:szCs w:val="13"/>
        </w:rPr>
        <w:t>一、蒐集、製作或修正有關之基本圖籍及資料。</w:t>
      </w:r>
      <w:r w:rsidRPr="001919BD">
        <w:rPr>
          <w:rFonts w:ascii="標楷體" w:eastAsia="標楷體" w:hAnsi="標楷體"/>
          <w:b/>
          <w:color w:val="auto"/>
          <w:szCs w:val="13"/>
        </w:rPr>
        <w:br/>
        <w:t>二、調查買賣或收益實例、繪製有關圖籍及調查有關影響地價之因素。</w:t>
      </w:r>
      <w:r w:rsidRPr="001919BD">
        <w:rPr>
          <w:rFonts w:ascii="標楷體" w:eastAsia="標楷體" w:hAnsi="標楷體"/>
          <w:b/>
          <w:color w:val="auto"/>
          <w:szCs w:val="13"/>
        </w:rPr>
        <w:br/>
        <w:t>三、劃分或修正地價區段，並繪製地價區段圖。</w:t>
      </w:r>
      <w:r w:rsidRPr="001919BD">
        <w:rPr>
          <w:rFonts w:ascii="標楷體" w:eastAsia="標楷體" w:hAnsi="標楷體"/>
          <w:b/>
          <w:color w:val="auto"/>
          <w:szCs w:val="13"/>
        </w:rPr>
        <w:br/>
        <w:t>四、估計實例土地正常單價。</w:t>
      </w:r>
      <w:r w:rsidRPr="001919BD">
        <w:rPr>
          <w:rFonts w:ascii="標楷體" w:eastAsia="標楷體" w:hAnsi="標楷體"/>
          <w:b/>
          <w:color w:val="auto"/>
          <w:szCs w:val="13"/>
        </w:rPr>
        <w:br/>
        <w:t>五、選取比</w:t>
      </w:r>
      <w:proofErr w:type="gramStart"/>
      <w:r w:rsidRPr="001919BD">
        <w:rPr>
          <w:rFonts w:ascii="標楷體" w:eastAsia="標楷體" w:hAnsi="標楷體"/>
          <w:b/>
          <w:color w:val="auto"/>
          <w:szCs w:val="13"/>
        </w:rPr>
        <w:t>準</w:t>
      </w:r>
      <w:proofErr w:type="gramEnd"/>
      <w:r w:rsidRPr="001919BD">
        <w:rPr>
          <w:rFonts w:ascii="標楷體" w:eastAsia="標楷體" w:hAnsi="標楷體"/>
          <w:b/>
          <w:color w:val="auto"/>
          <w:szCs w:val="13"/>
        </w:rPr>
        <w:t>地及查估比</w:t>
      </w:r>
      <w:proofErr w:type="gramStart"/>
      <w:r w:rsidRPr="001919BD">
        <w:rPr>
          <w:rFonts w:ascii="標楷體" w:eastAsia="標楷體" w:hAnsi="標楷體"/>
          <w:b/>
          <w:color w:val="auto"/>
          <w:szCs w:val="13"/>
        </w:rPr>
        <w:t>準</w:t>
      </w:r>
      <w:proofErr w:type="gramEnd"/>
      <w:r w:rsidRPr="001919BD">
        <w:rPr>
          <w:rFonts w:ascii="標楷體" w:eastAsia="標楷體" w:hAnsi="標楷體"/>
          <w:b/>
          <w:color w:val="auto"/>
          <w:szCs w:val="13"/>
        </w:rPr>
        <w:t>地地價。</w:t>
      </w:r>
      <w:r w:rsidRPr="001919BD">
        <w:rPr>
          <w:rFonts w:ascii="標楷體" w:eastAsia="標楷體" w:hAnsi="標楷體"/>
          <w:b/>
          <w:color w:val="auto"/>
          <w:szCs w:val="13"/>
        </w:rPr>
        <w:br/>
        <w:t>六、估計預定徵收土地宗地單位市價。</w:t>
      </w:r>
      <w:r w:rsidRPr="001919BD">
        <w:rPr>
          <w:rFonts w:ascii="標楷體" w:eastAsia="標楷體" w:hAnsi="標楷體"/>
          <w:b/>
          <w:color w:val="auto"/>
          <w:szCs w:val="13"/>
        </w:rPr>
        <w:br/>
        <w:t>七、徵收土地宗地單位市價提交地價評議委員會評定。</w:t>
      </w:r>
    </w:p>
    <w:p w:rsidR="00FF68FA" w:rsidRPr="001919BD" w:rsidRDefault="00FF68FA" w:rsidP="00FF68FA">
      <w:pPr>
        <w:pStyle w:val="a6"/>
        <w:ind w:left="0" w:firstLine="0"/>
        <w:rPr>
          <w:rFonts w:ascii="標楷體" w:eastAsia="標楷體" w:hAnsi="標楷體"/>
          <w:b/>
          <w:color w:val="auto"/>
        </w:rPr>
      </w:pPr>
      <w:r w:rsidRPr="001919BD">
        <w:rPr>
          <w:rFonts w:ascii="標楷體" w:eastAsia="標楷體" w:hAnsi="標楷體"/>
          <w:b/>
          <w:color w:val="auto"/>
          <w:highlight w:val="yellow"/>
        </w:rPr>
        <w:t>第5條</w:t>
      </w:r>
    </w:p>
    <w:p w:rsidR="00EB14AE" w:rsidRDefault="00FF68FA" w:rsidP="00FF68FA">
      <w:pPr>
        <w:pStyle w:val="a6"/>
        <w:ind w:left="0" w:firstLine="0"/>
        <w:rPr>
          <w:rFonts w:ascii="標楷體" w:eastAsia="標楷體" w:hAnsi="標楷體"/>
          <w:b/>
          <w:color w:val="auto"/>
          <w:szCs w:val="13"/>
        </w:rPr>
      </w:pPr>
      <w:r w:rsidRPr="001919BD">
        <w:rPr>
          <w:rFonts w:ascii="標楷體" w:eastAsia="標楷體" w:hAnsi="標楷體"/>
          <w:b/>
          <w:color w:val="auto"/>
          <w:szCs w:val="13"/>
        </w:rPr>
        <w:t>前條第</w:t>
      </w:r>
      <w:r w:rsidRPr="001919BD">
        <w:rPr>
          <w:rFonts w:ascii="標楷體" w:eastAsia="標楷體" w:hAnsi="標楷體" w:hint="eastAsia"/>
          <w:b/>
          <w:color w:val="auto"/>
          <w:szCs w:val="13"/>
        </w:rPr>
        <w:t>1</w:t>
      </w:r>
      <w:r w:rsidRPr="001919BD">
        <w:rPr>
          <w:rFonts w:ascii="標楷體" w:eastAsia="標楷體" w:hAnsi="標楷體"/>
          <w:b/>
          <w:color w:val="auto"/>
          <w:szCs w:val="13"/>
        </w:rPr>
        <w:t>款</w:t>
      </w:r>
      <w:r w:rsidRPr="001919BD">
        <w:rPr>
          <w:rFonts w:ascii="標楷體" w:eastAsia="標楷體" w:hAnsi="標楷體"/>
          <w:color w:val="auto"/>
          <w:szCs w:val="13"/>
        </w:rPr>
        <w:t>所定</w:t>
      </w:r>
      <w:r w:rsidRPr="001919BD">
        <w:rPr>
          <w:rFonts w:ascii="標楷體" w:eastAsia="標楷體" w:hAnsi="標楷體"/>
          <w:b/>
          <w:color w:val="auto"/>
          <w:szCs w:val="13"/>
        </w:rPr>
        <w:t>基本圖籍及資料，包括下列事項</w:t>
      </w:r>
      <w:r w:rsidRPr="001919BD">
        <w:rPr>
          <w:rFonts w:ascii="標楷體" w:eastAsia="標楷體" w:hAnsi="標楷體"/>
          <w:color w:val="auto"/>
          <w:szCs w:val="13"/>
        </w:rPr>
        <w:t>：</w:t>
      </w:r>
      <w:r w:rsidRPr="001919BD">
        <w:rPr>
          <w:rFonts w:ascii="標楷體" w:eastAsia="標楷體" w:hAnsi="標楷體"/>
          <w:color w:val="auto"/>
          <w:szCs w:val="13"/>
        </w:rPr>
        <w:br/>
        <w:t>一、</w:t>
      </w:r>
      <w:r w:rsidRPr="001919BD">
        <w:rPr>
          <w:rFonts w:ascii="標楷體" w:eastAsia="標楷體" w:hAnsi="標楷體"/>
          <w:b/>
          <w:color w:val="auto"/>
          <w:szCs w:val="13"/>
        </w:rPr>
        <w:t>不動產相關資料、都市計畫地籍套繪圖、非都市土地使用分區圖、街道圖、都市</w:t>
      </w:r>
    </w:p>
    <w:p w:rsidR="00EB14AE" w:rsidRDefault="00EB14AE" w:rsidP="00FF68FA">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計畫圖說、禁限建範圍圖、預定徵收土地</w:t>
      </w:r>
      <w:proofErr w:type="gramStart"/>
      <w:r w:rsidR="00FF68FA" w:rsidRPr="001919BD">
        <w:rPr>
          <w:rFonts w:ascii="標楷體" w:eastAsia="標楷體" w:hAnsi="標楷體"/>
          <w:b/>
          <w:color w:val="auto"/>
          <w:szCs w:val="13"/>
        </w:rPr>
        <w:t>地</w:t>
      </w:r>
      <w:proofErr w:type="gramEnd"/>
      <w:r w:rsidR="00FF68FA" w:rsidRPr="001919BD">
        <w:rPr>
          <w:rFonts w:ascii="標楷體" w:eastAsia="標楷體" w:hAnsi="標楷體"/>
          <w:b/>
          <w:color w:val="auto"/>
          <w:szCs w:val="13"/>
        </w:rPr>
        <w:t>籍圖、土地使用計畫圖、河川或排水</w:t>
      </w:r>
    </w:p>
    <w:p w:rsidR="00FF68FA" w:rsidRPr="001919BD" w:rsidRDefault="00EB14AE" w:rsidP="00FF68FA">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圖籍。</w:t>
      </w:r>
      <w:r w:rsidR="00FF68FA" w:rsidRPr="001919BD">
        <w:rPr>
          <w:rFonts w:ascii="標楷體" w:eastAsia="標楷體" w:hAnsi="標楷體"/>
          <w:b/>
          <w:color w:val="auto"/>
          <w:szCs w:val="13"/>
        </w:rPr>
        <w:br/>
        <w:t>二、地籍圖檔。</w:t>
      </w:r>
      <w:r w:rsidR="00FF68FA" w:rsidRPr="001919BD">
        <w:rPr>
          <w:rFonts w:ascii="標楷體" w:eastAsia="標楷體" w:hAnsi="標楷體"/>
          <w:b/>
          <w:color w:val="auto"/>
          <w:szCs w:val="13"/>
        </w:rPr>
        <w:br/>
        <w:t>三、地價區段略圖。</w:t>
      </w:r>
      <w:r w:rsidR="00FF68FA" w:rsidRPr="001919BD">
        <w:rPr>
          <w:rFonts w:ascii="標楷體" w:eastAsia="標楷體" w:hAnsi="標楷體"/>
          <w:b/>
          <w:color w:val="auto"/>
          <w:szCs w:val="13"/>
        </w:rPr>
        <w:br/>
        <w:t>四、其他有關圖籍及資料。</w:t>
      </w:r>
    </w:p>
    <w:p w:rsidR="00FF68FA" w:rsidRPr="001919BD" w:rsidRDefault="00FF68FA" w:rsidP="00FF68FA">
      <w:pPr>
        <w:pStyle w:val="a6"/>
        <w:ind w:left="0" w:firstLine="0"/>
        <w:rPr>
          <w:rFonts w:ascii="標楷體" w:eastAsia="標楷體" w:hAnsi="標楷體"/>
          <w:b/>
          <w:color w:val="auto"/>
        </w:rPr>
      </w:pPr>
      <w:r w:rsidRPr="001919BD">
        <w:rPr>
          <w:rFonts w:ascii="標楷體" w:eastAsia="標楷體" w:hAnsi="標楷體"/>
          <w:b/>
          <w:color w:val="auto"/>
          <w:highlight w:val="yellow"/>
        </w:rPr>
        <w:t>第6條</w:t>
      </w:r>
    </w:p>
    <w:p w:rsidR="0089185F" w:rsidRPr="00EB14AE" w:rsidRDefault="00FF68FA" w:rsidP="001919BD">
      <w:pPr>
        <w:pStyle w:val="a6"/>
        <w:ind w:left="0" w:firstLine="0"/>
        <w:rPr>
          <w:rFonts w:ascii="標楷體" w:eastAsia="標楷體" w:hAnsi="標楷體"/>
          <w:b/>
          <w:color w:val="auto"/>
          <w:szCs w:val="13"/>
        </w:rPr>
      </w:pPr>
      <w:r w:rsidRPr="001919BD">
        <w:rPr>
          <w:rFonts w:ascii="標楷體" w:eastAsia="標楷體" w:hAnsi="標楷體"/>
          <w:color w:val="auto"/>
          <w:szCs w:val="13"/>
        </w:rPr>
        <w:t>依</w:t>
      </w:r>
      <w:r w:rsidRPr="001919BD">
        <w:rPr>
          <w:rFonts w:ascii="標楷體" w:eastAsia="標楷體" w:hAnsi="標楷體"/>
          <w:b/>
          <w:color w:val="auto"/>
          <w:szCs w:val="13"/>
        </w:rPr>
        <w:t>第</w:t>
      </w:r>
      <w:r w:rsidRPr="001919BD">
        <w:rPr>
          <w:rFonts w:ascii="標楷體" w:eastAsia="標楷體" w:hAnsi="標楷體" w:hint="eastAsia"/>
          <w:b/>
          <w:color w:val="auto"/>
          <w:szCs w:val="13"/>
        </w:rPr>
        <w:t>4</w:t>
      </w:r>
      <w:r w:rsidRPr="001919BD">
        <w:rPr>
          <w:rFonts w:ascii="標楷體" w:eastAsia="標楷體" w:hAnsi="標楷體"/>
          <w:b/>
          <w:color w:val="auto"/>
          <w:szCs w:val="13"/>
        </w:rPr>
        <w:t>條第</w:t>
      </w:r>
      <w:r w:rsidRPr="001919BD">
        <w:rPr>
          <w:rFonts w:ascii="標楷體" w:eastAsia="標楷體" w:hAnsi="標楷體" w:hint="eastAsia"/>
          <w:b/>
          <w:color w:val="auto"/>
          <w:szCs w:val="13"/>
        </w:rPr>
        <w:t>2</w:t>
      </w:r>
      <w:r w:rsidRPr="001919BD">
        <w:rPr>
          <w:rFonts w:ascii="標楷體" w:eastAsia="標楷體" w:hAnsi="標楷體"/>
          <w:b/>
          <w:color w:val="auto"/>
          <w:szCs w:val="13"/>
        </w:rPr>
        <w:t>款調查實例，以蒐集市場買賣實例為主，並得蒐集市場收益實例。調查實例應填寫買賣實例調查估價表或收益法調查估價表。</w:t>
      </w:r>
      <w:r w:rsidRPr="001919BD">
        <w:rPr>
          <w:rFonts w:ascii="標楷體" w:eastAsia="標楷體" w:hAnsi="標楷體"/>
          <w:b/>
          <w:color w:val="auto"/>
          <w:szCs w:val="13"/>
        </w:rPr>
        <w:br/>
        <w:t>前項所稱收益實例，指租賃權或地上權等他項權利，且具有租金或權利金等對價給付之實例。</w:t>
      </w:r>
      <w:r w:rsidRPr="001919BD">
        <w:rPr>
          <w:rFonts w:ascii="標楷體" w:eastAsia="標楷體" w:hAnsi="標楷體"/>
          <w:b/>
          <w:color w:val="auto"/>
          <w:szCs w:val="13"/>
        </w:rPr>
        <w:br/>
        <w:t>第</w:t>
      </w:r>
      <w:r w:rsidRPr="001919BD">
        <w:rPr>
          <w:rFonts w:ascii="標楷體" w:eastAsia="標楷體" w:hAnsi="標楷體" w:hint="eastAsia"/>
          <w:b/>
          <w:color w:val="auto"/>
          <w:szCs w:val="13"/>
        </w:rPr>
        <w:t>1</w:t>
      </w:r>
      <w:r w:rsidRPr="001919BD">
        <w:rPr>
          <w:rFonts w:ascii="標楷體" w:eastAsia="標楷體" w:hAnsi="標楷體"/>
          <w:b/>
          <w:color w:val="auto"/>
          <w:szCs w:val="13"/>
        </w:rPr>
        <w:t>項調查得採用當事人、四鄰、不動產估價師、不動產經紀人員、地政士、金融機構、公有土地管理機關、司法機關或有關機關（構）之資訊。</w:t>
      </w:r>
    </w:p>
    <w:p w:rsidR="001919BD" w:rsidRDefault="00FF68FA" w:rsidP="001919BD">
      <w:pPr>
        <w:pStyle w:val="a6"/>
        <w:ind w:left="0" w:firstLine="0"/>
        <w:rPr>
          <w:rFonts w:ascii="標楷體" w:eastAsia="標楷體" w:hAnsi="標楷體"/>
          <w:b/>
          <w:color w:val="auto"/>
        </w:rPr>
      </w:pPr>
      <w:r w:rsidRPr="001919BD">
        <w:rPr>
          <w:rFonts w:ascii="標楷體" w:eastAsia="標楷體" w:hAnsi="標楷體"/>
          <w:b/>
          <w:color w:val="auto"/>
          <w:highlight w:val="yellow"/>
        </w:rPr>
        <w:lastRenderedPageBreak/>
        <w:t>第7條</w:t>
      </w:r>
    </w:p>
    <w:p w:rsidR="00FF68FA" w:rsidRPr="001919BD" w:rsidRDefault="00FF68FA" w:rsidP="001919BD">
      <w:pPr>
        <w:pStyle w:val="a6"/>
        <w:ind w:left="0" w:firstLine="0"/>
        <w:rPr>
          <w:rFonts w:ascii="標楷體" w:eastAsia="標楷體" w:hAnsi="標楷體"/>
          <w:color w:val="auto"/>
          <w:szCs w:val="13"/>
        </w:rPr>
      </w:pPr>
      <w:r w:rsidRPr="001919BD">
        <w:rPr>
          <w:rFonts w:ascii="標楷體" w:eastAsia="標楷體" w:hAnsi="標楷體"/>
          <w:b/>
          <w:color w:val="auto"/>
          <w:szCs w:val="13"/>
        </w:rPr>
        <w:t>買賣或收益實例有下列情形之一，致價格明顯偏高或偏低，應先作適當修正，記載於買賣實例或收益法調查估價表。但該影響交易價格之情況無法有效掌握及量化調整時，應不予採用：</w:t>
      </w:r>
      <w:r w:rsidRPr="001919BD">
        <w:rPr>
          <w:rFonts w:ascii="標楷體" w:eastAsia="標楷體" w:hAnsi="標楷體"/>
          <w:color w:val="auto"/>
          <w:szCs w:val="13"/>
        </w:rPr>
        <w:br/>
      </w:r>
      <w:r w:rsidRPr="001919BD">
        <w:rPr>
          <w:rFonts w:ascii="標楷體" w:eastAsia="標楷體" w:hAnsi="標楷體"/>
          <w:b/>
          <w:color w:val="auto"/>
          <w:szCs w:val="13"/>
        </w:rPr>
        <w:t>一、急</w:t>
      </w:r>
      <w:proofErr w:type="gramStart"/>
      <w:r w:rsidRPr="001919BD">
        <w:rPr>
          <w:rFonts w:ascii="標楷體" w:eastAsia="標楷體" w:hAnsi="標楷體"/>
          <w:b/>
          <w:color w:val="auto"/>
          <w:szCs w:val="13"/>
        </w:rPr>
        <w:t>買急賣</w:t>
      </w:r>
      <w:proofErr w:type="gramEnd"/>
      <w:r w:rsidRPr="001919BD">
        <w:rPr>
          <w:rFonts w:ascii="標楷體" w:eastAsia="標楷體" w:hAnsi="標楷體"/>
          <w:b/>
          <w:color w:val="auto"/>
          <w:szCs w:val="13"/>
        </w:rPr>
        <w:t>或急出租急承租。</w:t>
      </w:r>
      <w:r w:rsidRPr="001919BD">
        <w:rPr>
          <w:rFonts w:ascii="標楷體" w:eastAsia="標楷體" w:hAnsi="標楷體"/>
          <w:b/>
          <w:color w:val="auto"/>
          <w:szCs w:val="13"/>
        </w:rPr>
        <w:br/>
        <w:t>二、期待因素影響之交易。</w:t>
      </w:r>
      <w:r w:rsidRPr="001919BD">
        <w:rPr>
          <w:rFonts w:ascii="標楷體" w:eastAsia="標楷體" w:hAnsi="標楷體"/>
          <w:b/>
          <w:color w:val="auto"/>
          <w:szCs w:val="13"/>
        </w:rPr>
        <w:br/>
        <w:t>三、受債權債務關係影響之交易。</w:t>
      </w:r>
      <w:r w:rsidRPr="001919BD">
        <w:rPr>
          <w:rFonts w:ascii="標楷體" w:eastAsia="標楷體" w:hAnsi="標楷體"/>
          <w:b/>
          <w:color w:val="auto"/>
          <w:szCs w:val="13"/>
        </w:rPr>
        <w:br/>
        <w:t>四、親友關係人間之交易。</w:t>
      </w:r>
      <w:r w:rsidRPr="001919BD">
        <w:rPr>
          <w:rFonts w:ascii="標楷體" w:eastAsia="標楷體" w:hAnsi="標楷體"/>
          <w:b/>
          <w:color w:val="auto"/>
          <w:szCs w:val="13"/>
        </w:rPr>
        <w:br/>
        <w:t>五、</w:t>
      </w:r>
      <w:proofErr w:type="gramStart"/>
      <w:r w:rsidRPr="001919BD">
        <w:rPr>
          <w:rFonts w:ascii="標楷體" w:eastAsia="標楷體" w:hAnsi="標楷體"/>
          <w:b/>
          <w:color w:val="auto"/>
          <w:szCs w:val="13"/>
        </w:rPr>
        <w:t>畸</w:t>
      </w:r>
      <w:proofErr w:type="gramEnd"/>
      <w:r w:rsidRPr="001919BD">
        <w:rPr>
          <w:rFonts w:ascii="標楷體" w:eastAsia="標楷體" w:hAnsi="標楷體"/>
          <w:b/>
          <w:color w:val="auto"/>
          <w:szCs w:val="13"/>
        </w:rPr>
        <w:t>零地或有合併使用之交易。</w:t>
      </w:r>
      <w:r w:rsidRPr="001919BD">
        <w:rPr>
          <w:rFonts w:ascii="標楷體" w:eastAsia="標楷體" w:hAnsi="標楷體"/>
          <w:b/>
          <w:color w:val="auto"/>
          <w:szCs w:val="13"/>
        </w:rPr>
        <w:br/>
        <w:t>六、地上物處理有糾紛之交易。</w:t>
      </w:r>
      <w:r w:rsidRPr="001919BD">
        <w:rPr>
          <w:rFonts w:ascii="標楷體" w:eastAsia="標楷體" w:hAnsi="標楷體"/>
          <w:b/>
          <w:color w:val="auto"/>
          <w:szCs w:val="13"/>
        </w:rPr>
        <w:br/>
        <w:t>七、拍賣。</w:t>
      </w:r>
      <w:r w:rsidRPr="001919BD">
        <w:rPr>
          <w:rFonts w:ascii="標楷體" w:eastAsia="標楷體" w:hAnsi="標楷體"/>
          <w:b/>
          <w:color w:val="auto"/>
          <w:szCs w:val="13"/>
        </w:rPr>
        <w:br/>
        <w:t>八、公有土地標售、讓售。</w:t>
      </w:r>
      <w:r w:rsidRPr="001919BD">
        <w:rPr>
          <w:rFonts w:ascii="標楷體" w:eastAsia="標楷體" w:hAnsi="標楷體"/>
          <w:b/>
          <w:color w:val="auto"/>
          <w:szCs w:val="13"/>
        </w:rPr>
        <w:br/>
        <w:t>九、受迷信影響之交易。</w:t>
      </w:r>
      <w:r w:rsidRPr="001919BD">
        <w:rPr>
          <w:rFonts w:ascii="標楷體" w:eastAsia="標楷體" w:hAnsi="標楷體"/>
          <w:b/>
          <w:color w:val="auto"/>
          <w:szCs w:val="13"/>
        </w:rPr>
        <w:br/>
        <w:t>十、包含公共設施用地之交易。</w:t>
      </w:r>
      <w:r w:rsidRPr="001919BD">
        <w:rPr>
          <w:rFonts w:ascii="標楷體" w:eastAsia="標楷體" w:hAnsi="標楷體"/>
          <w:b/>
          <w:color w:val="auto"/>
          <w:szCs w:val="13"/>
        </w:rPr>
        <w:br/>
        <w:t>十一、人為哄抬之交易。</w:t>
      </w:r>
      <w:r w:rsidRPr="001919BD">
        <w:rPr>
          <w:rFonts w:ascii="標楷體" w:eastAsia="標楷體" w:hAnsi="標楷體"/>
          <w:b/>
          <w:color w:val="auto"/>
          <w:szCs w:val="13"/>
        </w:rPr>
        <w:br/>
        <w:t>十二、與法定用途不符之交易。</w:t>
      </w:r>
      <w:r w:rsidRPr="001919BD">
        <w:rPr>
          <w:rFonts w:ascii="標楷體" w:eastAsia="標楷體" w:hAnsi="標楷體"/>
          <w:b/>
          <w:color w:val="auto"/>
          <w:szCs w:val="13"/>
        </w:rPr>
        <w:br/>
        <w:t>十三、其他特殊交易。</w:t>
      </w:r>
    </w:p>
    <w:p w:rsidR="001919BD" w:rsidRDefault="00FF68FA" w:rsidP="001919BD">
      <w:pPr>
        <w:pStyle w:val="a6"/>
        <w:ind w:left="0" w:firstLine="0"/>
        <w:rPr>
          <w:rFonts w:ascii="標楷體" w:eastAsia="標楷體" w:hAnsi="標楷體"/>
          <w:b/>
          <w:color w:val="auto"/>
        </w:rPr>
      </w:pPr>
      <w:r w:rsidRPr="001919BD">
        <w:rPr>
          <w:rFonts w:ascii="標楷體" w:eastAsia="標楷體" w:hAnsi="標楷體"/>
          <w:b/>
          <w:color w:val="auto"/>
          <w:highlight w:val="yellow"/>
        </w:rPr>
        <w:t>第8條</w:t>
      </w:r>
    </w:p>
    <w:p w:rsidR="00FF68FA" w:rsidRPr="001919BD" w:rsidRDefault="00FF68FA" w:rsidP="001919BD">
      <w:pPr>
        <w:pStyle w:val="a6"/>
        <w:ind w:left="0" w:firstLine="0"/>
        <w:rPr>
          <w:rFonts w:ascii="標楷體" w:eastAsia="標楷體" w:hAnsi="標楷體"/>
          <w:b/>
          <w:color w:val="auto"/>
          <w:szCs w:val="13"/>
        </w:rPr>
      </w:pPr>
      <w:r w:rsidRPr="001919BD">
        <w:rPr>
          <w:rFonts w:ascii="標楷體" w:eastAsia="標楷體" w:hAnsi="標楷體"/>
          <w:b/>
          <w:color w:val="auto"/>
          <w:szCs w:val="13"/>
        </w:rPr>
        <w:t>買賣或收益實例除依前條規定辦理外，並應就下列事項詳予查證確認後，就實例價格進行調整，並記載於買賣實例或收益法調查估價表：</w:t>
      </w:r>
      <w:r w:rsidRPr="001919BD">
        <w:rPr>
          <w:rFonts w:ascii="標楷體" w:eastAsia="標楷體" w:hAnsi="標楷體"/>
          <w:b/>
          <w:color w:val="auto"/>
          <w:szCs w:val="13"/>
        </w:rPr>
        <w:br/>
        <w:t>一、交易價格、租金或權利金等及各項稅費之負擔方式。</w:t>
      </w:r>
      <w:r w:rsidRPr="001919BD">
        <w:rPr>
          <w:rFonts w:ascii="標楷體" w:eastAsia="標楷體" w:hAnsi="標楷體"/>
          <w:b/>
          <w:color w:val="auto"/>
          <w:szCs w:val="13"/>
        </w:rPr>
        <w:br/>
        <w:t>二、有無特殊付款方式。</w:t>
      </w:r>
      <w:r w:rsidRPr="001919BD">
        <w:rPr>
          <w:rFonts w:ascii="標楷體" w:eastAsia="標楷體" w:hAnsi="標楷體"/>
          <w:b/>
          <w:color w:val="auto"/>
          <w:szCs w:val="13"/>
        </w:rPr>
        <w:br/>
        <w:t>三、實例狀況。</w:t>
      </w:r>
      <w:r w:rsidRPr="001919BD">
        <w:rPr>
          <w:rFonts w:ascii="標楷體" w:eastAsia="標楷體" w:hAnsi="標楷體"/>
          <w:b/>
          <w:color w:val="auto"/>
          <w:szCs w:val="13"/>
        </w:rPr>
        <w:br/>
        <w:t>四、有無基本機電、裝修以外之其他建物裝潢費用。</w:t>
      </w:r>
    </w:p>
    <w:p w:rsidR="001919BD" w:rsidRDefault="00FF68FA" w:rsidP="001919BD">
      <w:pPr>
        <w:pStyle w:val="a6"/>
        <w:ind w:left="0" w:firstLine="0"/>
        <w:rPr>
          <w:rFonts w:ascii="標楷體" w:eastAsia="標楷體" w:hAnsi="標楷體"/>
          <w:b/>
          <w:color w:val="auto"/>
        </w:rPr>
      </w:pPr>
      <w:r w:rsidRPr="001919BD">
        <w:rPr>
          <w:rFonts w:ascii="標楷體" w:eastAsia="標楷體" w:hAnsi="標楷體"/>
          <w:b/>
          <w:color w:val="auto"/>
          <w:highlight w:val="yellow"/>
        </w:rPr>
        <w:t>第9條</w:t>
      </w:r>
    </w:p>
    <w:p w:rsidR="00FF68FA" w:rsidRPr="001919BD" w:rsidRDefault="00FF68FA" w:rsidP="001919BD">
      <w:pPr>
        <w:pStyle w:val="a6"/>
        <w:ind w:left="0" w:firstLine="0"/>
        <w:rPr>
          <w:rFonts w:ascii="標楷體" w:eastAsia="標楷體" w:hAnsi="標楷體"/>
          <w:color w:val="auto"/>
          <w:szCs w:val="13"/>
        </w:rPr>
      </w:pPr>
      <w:r w:rsidRPr="001919BD">
        <w:rPr>
          <w:rFonts w:ascii="標楷體" w:eastAsia="標楷體" w:hAnsi="標楷體"/>
          <w:b/>
          <w:color w:val="auto"/>
          <w:szCs w:val="13"/>
        </w:rPr>
        <w:t>土地徵收補償市價查估應調查影響之區域因素，包括土地使用管制、交通運輸、自然條件、土地改良、公共建設、特殊設施、環境污染、工商活動、房屋建築現況、土地利用現況及其他影響因素之資料等。</w:t>
      </w:r>
      <w:r w:rsidRPr="001919BD">
        <w:rPr>
          <w:rFonts w:ascii="標楷體" w:eastAsia="標楷體" w:hAnsi="標楷體"/>
          <w:b/>
          <w:color w:val="auto"/>
          <w:szCs w:val="13"/>
        </w:rPr>
        <w:br/>
        <w:t>前項影響區域因素之資料，應依地價區段勘查表規定之項目勘查並填寫</w:t>
      </w:r>
      <w:r w:rsidRPr="001919BD">
        <w:rPr>
          <w:rFonts w:ascii="標楷體" w:eastAsia="標楷體" w:hAnsi="標楷體"/>
          <w:color w:val="auto"/>
          <w:szCs w:val="13"/>
        </w:rPr>
        <w:t>。</w:t>
      </w:r>
    </w:p>
    <w:p w:rsidR="001919BD" w:rsidRDefault="00FF68FA" w:rsidP="001919BD">
      <w:pPr>
        <w:pStyle w:val="a6"/>
        <w:ind w:left="0" w:firstLine="0"/>
        <w:rPr>
          <w:rFonts w:ascii="標楷體" w:eastAsia="標楷體" w:hAnsi="標楷體"/>
          <w:b/>
          <w:color w:val="auto"/>
        </w:rPr>
      </w:pPr>
      <w:r w:rsidRPr="001919BD">
        <w:rPr>
          <w:rFonts w:ascii="標楷體" w:eastAsia="標楷體" w:hAnsi="標楷體"/>
          <w:b/>
          <w:color w:val="auto"/>
          <w:highlight w:val="yellow"/>
        </w:rPr>
        <w:t>第10條</w:t>
      </w:r>
    </w:p>
    <w:p w:rsidR="00FF68FA" w:rsidRDefault="00FF68FA" w:rsidP="001919BD">
      <w:pPr>
        <w:pStyle w:val="a6"/>
        <w:ind w:left="0" w:firstLine="0"/>
        <w:rPr>
          <w:rFonts w:ascii="標楷體" w:eastAsia="標楷體" w:hAnsi="標楷體"/>
          <w:b/>
          <w:color w:val="auto"/>
          <w:szCs w:val="13"/>
        </w:rPr>
      </w:pPr>
      <w:r w:rsidRPr="001919BD">
        <w:rPr>
          <w:rFonts w:ascii="標楷體" w:eastAsia="標楷體" w:hAnsi="標楷體"/>
          <w:b/>
          <w:color w:val="auto"/>
          <w:szCs w:val="13"/>
        </w:rPr>
        <w:t>劃分地價區段時，應攜帶地籍圖及地價區段勘查表實地勘查，原則以鄉（鎮、市、區）為單位，斟酌地價差異、當地土地使用管制、交通運輸、自然條件、土地改良、公共建設、特殊設施、環境污染、工商活動、房屋建築現況、土地利用現況及其他影響地價因素，</w:t>
      </w:r>
      <w:proofErr w:type="gramStart"/>
      <w:r w:rsidRPr="001919BD">
        <w:rPr>
          <w:rFonts w:ascii="標楷體" w:eastAsia="標楷體" w:hAnsi="標楷體"/>
          <w:b/>
          <w:color w:val="auto"/>
          <w:szCs w:val="13"/>
        </w:rPr>
        <w:t>於地籍</w:t>
      </w:r>
      <w:proofErr w:type="gramEnd"/>
      <w:r w:rsidRPr="001919BD">
        <w:rPr>
          <w:rFonts w:ascii="標楷體" w:eastAsia="標楷體" w:hAnsi="標楷體"/>
          <w:b/>
          <w:color w:val="auto"/>
          <w:szCs w:val="13"/>
        </w:rPr>
        <w:t>圖將地價相近、地段相連、情況相同或相近之土地劃為同一地價區段。</w:t>
      </w:r>
      <w:r w:rsidRPr="001919BD">
        <w:rPr>
          <w:rFonts w:ascii="標楷體" w:eastAsia="標楷體" w:hAnsi="標楷體"/>
          <w:b/>
          <w:color w:val="auto"/>
          <w:szCs w:val="13"/>
        </w:rPr>
        <w:br/>
        <w:t>非建築用地經依法允許局部集中作建築使用且其地價有顯著差異時，應就該建築使用之土地單獨劃分地價區段。非都市土地及都市計畫農業區、保護區之零星建築用地，或依規定應整體開發而未開發之零星已建築用地，在同一區段範圍</w:t>
      </w:r>
      <w:r w:rsidRPr="001919BD">
        <w:rPr>
          <w:rFonts w:ascii="標楷體" w:eastAsia="標楷體" w:hAnsi="標楷體" w:hint="eastAsia"/>
          <w:b/>
          <w:color w:val="auto"/>
          <w:szCs w:val="13"/>
        </w:rPr>
        <w:t>內</w:t>
      </w:r>
      <w:r w:rsidRPr="001919BD">
        <w:rPr>
          <w:rFonts w:ascii="標楷體" w:eastAsia="標楷體" w:hAnsi="標楷體"/>
          <w:b/>
          <w:color w:val="auto"/>
          <w:szCs w:val="13"/>
        </w:rPr>
        <w:t>，得將地價相近且使用情形相同而地段不相連之零星建築用地，視為一個地價區段另編區段號。</w:t>
      </w:r>
      <w:r w:rsidRPr="001919BD">
        <w:rPr>
          <w:rFonts w:ascii="標楷體" w:eastAsia="標楷體" w:hAnsi="標楷體"/>
          <w:b/>
          <w:color w:val="auto"/>
          <w:szCs w:val="13"/>
        </w:rPr>
        <w:br/>
        <w:t>公共設施保留地應單獨劃分地價區段，並得視臨街情形或原建築使用情形再予細分。</w:t>
      </w:r>
      <w:r w:rsidRPr="001919BD">
        <w:rPr>
          <w:rFonts w:ascii="標楷體" w:eastAsia="標楷體" w:hAnsi="標楷體"/>
          <w:b/>
          <w:color w:val="auto"/>
          <w:szCs w:val="13"/>
        </w:rPr>
        <w:br/>
        <w:t>帶狀公共設施保留地穿越數個地價不同之區段時，得視二</w:t>
      </w:r>
      <w:proofErr w:type="gramStart"/>
      <w:r w:rsidRPr="001919BD">
        <w:rPr>
          <w:rFonts w:ascii="標楷體" w:eastAsia="標楷體" w:hAnsi="標楷體"/>
          <w:b/>
          <w:color w:val="auto"/>
          <w:szCs w:val="13"/>
        </w:rPr>
        <w:t>側非保留</w:t>
      </w:r>
      <w:proofErr w:type="gramEnd"/>
      <w:r w:rsidRPr="001919BD">
        <w:rPr>
          <w:rFonts w:ascii="標楷體" w:eastAsia="標楷體" w:hAnsi="標楷體"/>
          <w:b/>
          <w:color w:val="auto"/>
          <w:szCs w:val="13"/>
        </w:rPr>
        <w:t>地地價區段之不同，分段劃分地價區段。</w:t>
      </w:r>
      <w:r w:rsidRPr="001919BD">
        <w:rPr>
          <w:rFonts w:ascii="標楷體" w:eastAsia="標楷體" w:hAnsi="標楷體"/>
          <w:b/>
          <w:color w:val="auto"/>
          <w:szCs w:val="13"/>
        </w:rPr>
        <w:br/>
        <w:t>同一公共設施保留地分次徵收時，得視為同一公共設施保留地劃設地價區段。</w:t>
      </w:r>
    </w:p>
    <w:p w:rsidR="0089185F" w:rsidRPr="001919BD" w:rsidRDefault="0089185F" w:rsidP="001919BD">
      <w:pPr>
        <w:pStyle w:val="a6"/>
        <w:ind w:left="0" w:firstLine="0"/>
        <w:rPr>
          <w:rFonts w:ascii="標楷體" w:eastAsia="標楷體" w:hAnsi="標楷體"/>
          <w:b/>
          <w:color w:val="auto"/>
          <w:szCs w:val="13"/>
        </w:rPr>
      </w:pPr>
    </w:p>
    <w:p w:rsidR="001919BD" w:rsidRDefault="00FF68FA" w:rsidP="001919BD">
      <w:pPr>
        <w:pStyle w:val="a6"/>
        <w:ind w:left="0" w:firstLine="0"/>
        <w:rPr>
          <w:rFonts w:ascii="標楷體" w:eastAsia="標楷體" w:hAnsi="標楷體"/>
          <w:b/>
          <w:color w:val="auto"/>
        </w:rPr>
      </w:pPr>
      <w:r w:rsidRPr="001919BD">
        <w:rPr>
          <w:rFonts w:ascii="標楷體" w:eastAsia="標楷體" w:hAnsi="標楷體"/>
          <w:b/>
          <w:color w:val="auto"/>
          <w:highlight w:val="yellow"/>
        </w:rPr>
        <w:lastRenderedPageBreak/>
        <w:t>第11條</w:t>
      </w:r>
    </w:p>
    <w:p w:rsidR="00FF68FA" w:rsidRPr="001919BD" w:rsidRDefault="00FF68FA" w:rsidP="001919BD">
      <w:pPr>
        <w:pStyle w:val="a6"/>
        <w:ind w:left="0" w:firstLine="0"/>
        <w:rPr>
          <w:rFonts w:ascii="標楷體" w:eastAsia="標楷體" w:hAnsi="標楷體"/>
          <w:color w:val="auto"/>
          <w:szCs w:val="13"/>
        </w:rPr>
      </w:pPr>
      <w:r w:rsidRPr="001919BD">
        <w:rPr>
          <w:rFonts w:ascii="標楷體" w:eastAsia="標楷體" w:hAnsi="標楷體"/>
          <w:b/>
          <w:color w:val="auto"/>
          <w:szCs w:val="13"/>
        </w:rPr>
        <w:t>地價區段之界線，應以地形</w:t>
      </w:r>
      <w:proofErr w:type="gramStart"/>
      <w:r w:rsidRPr="001919BD">
        <w:rPr>
          <w:rFonts w:ascii="標楷體" w:eastAsia="標楷體" w:hAnsi="標楷體"/>
          <w:b/>
          <w:color w:val="auto"/>
          <w:szCs w:val="13"/>
        </w:rPr>
        <w:t>地貌等自然</w:t>
      </w:r>
      <w:proofErr w:type="gramEnd"/>
      <w:r w:rsidRPr="001919BD">
        <w:rPr>
          <w:rFonts w:ascii="標楷體" w:eastAsia="標楷體" w:hAnsi="標楷體"/>
          <w:b/>
          <w:color w:val="auto"/>
          <w:szCs w:val="13"/>
        </w:rPr>
        <w:t>界線、道路、溝渠或使用分區、編定使用地類別等使用管制之界線或適當之地</w:t>
      </w:r>
      <w:proofErr w:type="gramStart"/>
      <w:r w:rsidRPr="001919BD">
        <w:rPr>
          <w:rFonts w:ascii="標楷體" w:eastAsia="標楷體" w:hAnsi="標楷體"/>
          <w:b/>
          <w:color w:val="auto"/>
          <w:szCs w:val="13"/>
        </w:rPr>
        <w:t>籍線為準</w:t>
      </w:r>
      <w:proofErr w:type="gramEnd"/>
      <w:r w:rsidRPr="001919BD">
        <w:rPr>
          <w:rFonts w:ascii="標楷體" w:eastAsia="標楷體" w:hAnsi="標楷體"/>
          <w:color w:val="auto"/>
          <w:szCs w:val="13"/>
        </w:rPr>
        <w:t>。</w:t>
      </w:r>
    </w:p>
    <w:p w:rsidR="001919BD" w:rsidRDefault="00FF68FA" w:rsidP="001919BD">
      <w:pPr>
        <w:pStyle w:val="a6"/>
        <w:ind w:left="0" w:firstLine="0"/>
        <w:rPr>
          <w:rFonts w:ascii="標楷體" w:eastAsia="標楷體" w:hAnsi="標楷體"/>
          <w:b/>
          <w:color w:val="auto"/>
        </w:rPr>
      </w:pPr>
      <w:r w:rsidRPr="001919BD">
        <w:rPr>
          <w:rFonts w:ascii="標楷體" w:eastAsia="標楷體" w:hAnsi="標楷體"/>
          <w:b/>
          <w:color w:val="auto"/>
          <w:highlight w:val="yellow"/>
        </w:rPr>
        <w:t>第12條</w:t>
      </w:r>
    </w:p>
    <w:p w:rsidR="00FF68FA" w:rsidRPr="001919BD" w:rsidRDefault="00FF68FA" w:rsidP="001919BD">
      <w:pPr>
        <w:pStyle w:val="a6"/>
        <w:ind w:left="0" w:firstLine="0"/>
        <w:rPr>
          <w:rFonts w:ascii="標楷體" w:eastAsia="標楷體" w:hAnsi="標楷體"/>
          <w:b/>
          <w:color w:val="auto"/>
          <w:szCs w:val="13"/>
        </w:rPr>
      </w:pPr>
      <w:r w:rsidRPr="001919BD">
        <w:rPr>
          <w:rFonts w:ascii="標楷體" w:eastAsia="標楷體" w:hAnsi="標楷體"/>
          <w:b/>
          <w:color w:val="auto"/>
          <w:szCs w:val="13"/>
        </w:rPr>
        <w:t>地價區段圖以地籍圖繪製或由電腦產製，應以紅線標示地價區段界線，並註明區段號、比</w:t>
      </w:r>
      <w:proofErr w:type="gramStart"/>
      <w:r w:rsidRPr="001919BD">
        <w:rPr>
          <w:rFonts w:ascii="標楷體" w:eastAsia="標楷體" w:hAnsi="標楷體"/>
          <w:b/>
          <w:color w:val="auto"/>
          <w:szCs w:val="13"/>
        </w:rPr>
        <w:t>準</w:t>
      </w:r>
      <w:proofErr w:type="gramEnd"/>
      <w:r w:rsidRPr="001919BD">
        <w:rPr>
          <w:rFonts w:ascii="標楷體" w:eastAsia="標楷體" w:hAnsi="標楷體"/>
          <w:b/>
          <w:color w:val="auto"/>
          <w:szCs w:val="13"/>
        </w:rPr>
        <w:t>地位置、比</w:t>
      </w:r>
      <w:proofErr w:type="gramStart"/>
      <w:r w:rsidRPr="001919BD">
        <w:rPr>
          <w:rFonts w:ascii="標楷體" w:eastAsia="標楷體" w:hAnsi="標楷體"/>
          <w:b/>
          <w:color w:val="auto"/>
          <w:szCs w:val="13"/>
        </w:rPr>
        <w:t>準</w:t>
      </w:r>
      <w:proofErr w:type="gramEnd"/>
      <w:r w:rsidRPr="001919BD">
        <w:rPr>
          <w:rFonts w:ascii="標楷體" w:eastAsia="標楷體" w:hAnsi="標楷體"/>
          <w:b/>
          <w:color w:val="auto"/>
          <w:szCs w:val="13"/>
        </w:rPr>
        <w:t>地地價、主要街道與重要公共設施位置及名稱。</w:t>
      </w:r>
    </w:p>
    <w:p w:rsidR="001919BD" w:rsidRDefault="00FF68FA" w:rsidP="001919BD">
      <w:pPr>
        <w:pStyle w:val="a6"/>
        <w:ind w:left="0" w:firstLine="0"/>
        <w:rPr>
          <w:rFonts w:ascii="標楷體" w:eastAsia="標楷體" w:hAnsi="標楷體"/>
          <w:b/>
          <w:color w:val="auto"/>
        </w:rPr>
      </w:pPr>
      <w:r w:rsidRPr="001919BD">
        <w:rPr>
          <w:rFonts w:ascii="標楷體" w:eastAsia="標楷體" w:hAnsi="標楷體"/>
          <w:b/>
          <w:color w:val="auto"/>
          <w:highlight w:val="yellow"/>
        </w:rPr>
        <w:t>第13條</w:t>
      </w:r>
    </w:p>
    <w:p w:rsidR="001919BD" w:rsidRDefault="00FF68FA" w:rsidP="001919BD">
      <w:pPr>
        <w:pStyle w:val="a6"/>
        <w:ind w:left="0" w:firstLine="0"/>
        <w:rPr>
          <w:rFonts w:ascii="標楷體" w:eastAsia="標楷體" w:hAnsi="標楷體"/>
          <w:b/>
          <w:color w:val="auto"/>
          <w:szCs w:val="13"/>
        </w:rPr>
      </w:pPr>
      <w:r w:rsidRPr="001919BD">
        <w:rPr>
          <w:rFonts w:ascii="標楷體" w:eastAsia="標楷體" w:hAnsi="標楷體"/>
          <w:b/>
          <w:color w:val="auto"/>
          <w:szCs w:val="13"/>
        </w:rPr>
        <w:t>以買賣實例估計土地正常單價方法如下：</w:t>
      </w:r>
      <w:r w:rsidRPr="001919BD">
        <w:rPr>
          <w:rFonts w:ascii="標楷體" w:eastAsia="標楷體" w:hAnsi="標楷體"/>
          <w:b/>
          <w:color w:val="auto"/>
          <w:szCs w:val="13"/>
        </w:rPr>
        <w:br/>
        <w:t>一、判定買賣實例情況，非屬特殊情況者，買賣實例總價格即為正常買賣總價格；為</w:t>
      </w:r>
    </w:p>
    <w:p w:rsidR="001919BD" w:rsidRDefault="00EB14AE" w:rsidP="001919BD">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特殊情況者，應依第</w:t>
      </w:r>
      <w:r w:rsidR="00FF68FA" w:rsidRPr="001919BD">
        <w:rPr>
          <w:rFonts w:ascii="標楷體" w:eastAsia="標楷體" w:hAnsi="標楷體" w:hint="eastAsia"/>
          <w:b/>
          <w:color w:val="auto"/>
          <w:szCs w:val="13"/>
        </w:rPr>
        <w:t>7</w:t>
      </w:r>
      <w:r w:rsidR="00FF68FA" w:rsidRPr="001919BD">
        <w:rPr>
          <w:rFonts w:ascii="標楷體" w:eastAsia="標楷體" w:hAnsi="標楷體"/>
          <w:b/>
          <w:color w:val="auto"/>
          <w:szCs w:val="13"/>
        </w:rPr>
        <w:t>條及第</w:t>
      </w:r>
      <w:r w:rsidR="00FF68FA" w:rsidRPr="001919BD">
        <w:rPr>
          <w:rFonts w:ascii="標楷體" w:eastAsia="標楷體" w:hAnsi="標楷體" w:hint="eastAsia"/>
          <w:b/>
          <w:color w:val="auto"/>
          <w:szCs w:val="13"/>
        </w:rPr>
        <w:t>8</w:t>
      </w:r>
      <w:r w:rsidR="00FF68FA" w:rsidRPr="001919BD">
        <w:rPr>
          <w:rFonts w:ascii="標楷體" w:eastAsia="標楷體" w:hAnsi="標楷體"/>
          <w:b/>
          <w:color w:val="auto"/>
          <w:szCs w:val="13"/>
        </w:rPr>
        <w:t>條規定修正後，必要</w:t>
      </w:r>
      <w:r w:rsidR="001919BD">
        <w:rPr>
          <w:rFonts w:ascii="標楷體" w:eastAsia="標楷體" w:hAnsi="標楷體"/>
          <w:b/>
          <w:color w:val="auto"/>
          <w:szCs w:val="13"/>
        </w:rPr>
        <w:t>時</w:t>
      </w:r>
      <w:r w:rsidR="00FF68FA" w:rsidRPr="001919BD">
        <w:rPr>
          <w:rFonts w:ascii="標楷體" w:eastAsia="標楷體" w:hAnsi="標楷體"/>
          <w:b/>
          <w:color w:val="auto"/>
          <w:szCs w:val="13"/>
        </w:rPr>
        <w:t>得調查鄰近相似條件土</w:t>
      </w:r>
      <w:r w:rsidR="001919BD" w:rsidRPr="001919BD">
        <w:rPr>
          <w:rFonts w:ascii="標楷體" w:eastAsia="標楷體" w:hAnsi="標楷體"/>
          <w:b/>
          <w:color w:val="auto"/>
          <w:szCs w:val="13"/>
        </w:rPr>
        <w:t>地</w:t>
      </w:r>
    </w:p>
    <w:p w:rsidR="001919BD" w:rsidRDefault="00EB14AE" w:rsidP="001919BD">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或房地之市場行情價格，估計該買賣實例之正常買賣總價格。</w:t>
      </w:r>
      <w:r w:rsidR="00FF68FA" w:rsidRPr="001919BD">
        <w:rPr>
          <w:rFonts w:ascii="標楷體" w:eastAsia="標楷體" w:hAnsi="標楷體"/>
          <w:b/>
          <w:color w:val="auto"/>
          <w:szCs w:val="13"/>
        </w:rPr>
        <w:br/>
        <w:t>二、地上無建築改良物（以下簡稱建物）者，計算土地正常買賣單價。其公式如下：</w:t>
      </w:r>
      <w:r w:rsidR="00FF68FA" w:rsidRPr="001919BD">
        <w:rPr>
          <w:rFonts w:ascii="標楷體" w:eastAsia="標楷體" w:hAnsi="標楷體"/>
          <w:b/>
          <w:color w:val="auto"/>
          <w:szCs w:val="13"/>
        </w:rPr>
        <w:br/>
      </w: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土地正常買賣單價=正常買賣總價格÷土地面積</w:t>
      </w:r>
      <w:r w:rsidR="00FF68FA" w:rsidRPr="001919BD">
        <w:rPr>
          <w:rFonts w:ascii="標楷體" w:eastAsia="標楷體" w:hAnsi="標楷體"/>
          <w:b/>
          <w:color w:val="auto"/>
          <w:szCs w:val="13"/>
        </w:rPr>
        <w:br/>
        <w:t>三、地上有區分所有建物，買賣實例為其中部分層數或區分單位者，其土地正常買賣</w:t>
      </w:r>
    </w:p>
    <w:p w:rsidR="002D776C" w:rsidRDefault="00EB14AE" w:rsidP="001919BD">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單價之計算程序如下：</w:t>
      </w:r>
      <w:r w:rsidR="00FF68FA" w:rsidRPr="001919BD">
        <w:rPr>
          <w:rFonts w:ascii="標楷體" w:eastAsia="標楷體" w:hAnsi="標楷體"/>
          <w:b/>
          <w:color w:val="auto"/>
          <w:szCs w:val="13"/>
        </w:rPr>
        <w:br/>
        <w:t>(</w:t>
      </w:r>
      <w:proofErr w:type="gramStart"/>
      <w:r w:rsidR="00FF68FA" w:rsidRPr="001919BD">
        <w:rPr>
          <w:rFonts w:ascii="標楷體" w:eastAsia="標楷體" w:hAnsi="標楷體"/>
          <w:b/>
          <w:color w:val="auto"/>
          <w:szCs w:val="13"/>
        </w:rPr>
        <w:t>一</w:t>
      </w:r>
      <w:proofErr w:type="gramEnd"/>
      <w:r w:rsidR="00FF68FA" w:rsidRPr="001919BD">
        <w:rPr>
          <w:rFonts w:ascii="標楷體" w:eastAsia="標楷體" w:hAnsi="標楷體"/>
          <w:b/>
          <w:color w:val="auto"/>
          <w:szCs w:val="13"/>
        </w:rPr>
        <w:t>)該買賣實例土地權利價格＝該買賣實例房地</w:t>
      </w:r>
      <w:proofErr w:type="gramStart"/>
      <w:r w:rsidR="00FF68FA" w:rsidRPr="001919BD">
        <w:rPr>
          <w:rFonts w:ascii="標楷體" w:eastAsia="標楷體" w:hAnsi="標楷體"/>
          <w:b/>
          <w:color w:val="auto"/>
          <w:szCs w:val="13"/>
        </w:rPr>
        <w:t>價格－該買賣</w:t>
      </w:r>
      <w:proofErr w:type="gramEnd"/>
      <w:r w:rsidR="00FF68FA" w:rsidRPr="001919BD">
        <w:rPr>
          <w:rFonts w:ascii="標楷體" w:eastAsia="標楷體" w:hAnsi="標楷體"/>
          <w:b/>
          <w:color w:val="auto"/>
          <w:szCs w:val="13"/>
        </w:rPr>
        <w:t>實例建物成本價格。</w:t>
      </w:r>
      <w:r w:rsidR="00FF68FA" w:rsidRPr="001919BD">
        <w:rPr>
          <w:rFonts w:ascii="標楷體" w:eastAsia="標楷體" w:hAnsi="標楷體"/>
          <w:b/>
          <w:color w:val="auto"/>
          <w:szCs w:val="13"/>
        </w:rPr>
        <w:br/>
        <w:t>(二)該買賣實例土地權利單價＝該買賣實例土地權利價格÷該買賣實例土地持分面積。</w:t>
      </w:r>
      <w:r w:rsidR="00FF68FA" w:rsidRPr="001919BD">
        <w:rPr>
          <w:rFonts w:ascii="標楷體" w:eastAsia="標楷體" w:hAnsi="標楷體"/>
          <w:b/>
          <w:color w:val="auto"/>
          <w:szCs w:val="13"/>
        </w:rPr>
        <w:br/>
        <w:t>(三)土地正常買賣單價之估計，</w:t>
      </w:r>
      <w:proofErr w:type="gramStart"/>
      <w:r w:rsidR="00FF68FA" w:rsidRPr="001919BD">
        <w:rPr>
          <w:rFonts w:ascii="標楷體" w:eastAsia="標楷體" w:hAnsi="標楷體"/>
          <w:b/>
          <w:color w:val="auto"/>
          <w:szCs w:val="13"/>
        </w:rPr>
        <w:t>以前目</w:t>
      </w:r>
      <w:proofErr w:type="gramEnd"/>
      <w:r w:rsidR="00FF68FA" w:rsidRPr="001919BD">
        <w:rPr>
          <w:rFonts w:ascii="標楷體" w:eastAsia="標楷體" w:hAnsi="標楷體"/>
          <w:b/>
          <w:color w:val="auto"/>
          <w:szCs w:val="13"/>
        </w:rPr>
        <w:t>土地權利單價為</w:t>
      </w:r>
      <w:proofErr w:type="gramStart"/>
      <w:r w:rsidR="00FF68FA" w:rsidRPr="001919BD">
        <w:rPr>
          <w:rFonts w:ascii="標楷體" w:eastAsia="標楷體" w:hAnsi="標楷體"/>
          <w:b/>
          <w:color w:val="auto"/>
          <w:szCs w:val="13"/>
        </w:rPr>
        <w:t>準</w:t>
      </w:r>
      <w:proofErr w:type="gramEnd"/>
      <w:r w:rsidR="00FF68FA" w:rsidRPr="001919BD">
        <w:rPr>
          <w:rFonts w:ascii="標楷體" w:eastAsia="標楷體" w:hAnsi="標楷體"/>
          <w:b/>
          <w:color w:val="auto"/>
          <w:szCs w:val="13"/>
        </w:rPr>
        <w:t>，並</w:t>
      </w:r>
      <w:r w:rsidR="002D776C">
        <w:rPr>
          <w:rFonts w:ascii="標楷體" w:eastAsia="標楷體" w:hAnsi="標楷體" w:hint="eastAsia"/>
          <w:b/>
          <w:color w:val="auto"/>
          <w:szCs w:val="13"/>
        </w:rPr>
        <w:t>得</w:t>
      </w:r>
      <w:r w:rsidR="00FF68FA" w:rsidRPr="001919BD">
        <w:rPr>
          <w:rFonts w:ascii="標楷體" w:eastAsia="標楷體" w:hAnsi="標楷體"/>
          <w:b/>
          <w:color w:val="auto"/>
          <w:szCs w:val="13"/>
        </w:rPr>
        <w:t>考慮樓層別效用價差</w:t>
      </w:r>
    </w:p>
    <w:p w:rsidR="00FF68FA" w:rsidRPr="001919BD" w:rsidRDefault="0089185F" w:rsidP="001919BD">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調整。</w:t>
      </w:r>
      <w:r w:rsidR="00FF68FA" w:rsidRPr="001919BD">
        <w:rPr>
          <w:rFonts w:ascii="標楷體" w:eastAsia="標楷體" w:hAnsi="標楷體"/>
          <w:b/>
          <w:color w:val="auto"/>
          <w:szCs w:val="13"/>
        </w:rPr>
        <w:br/>
        <w:t>四、地上有建物，且買賣實例為全部層數者，其土地正常買賣單價之計算程序如下：</w:t>
      </w:r>
      <w:r w:rsidR="00FF68FA" w:rsidRPr="001919BD">
        <w:rPr>
          <w:rFonts w:ascii="標楷體" w:eastAsia="標楷體" w:hAnsi="標楷體"/>
          <w:b/>
          <w:color w:val="auto"/>
          <w:szCs w:val="13"/>
        </w:rPr>
        <w:br/>
        <w:t>(</w:t>
      </w:r>
      <w:proofErr w:type="gramStart"/>
      <w:r w:rsidR="00FF68FA" w:rsidRPr="001919BD">
        <w:rPr>
          <w:rFonts w:ascii="標楷體" w:eastAsia="標楷體" w:hAnsi="標楷體"/>
          <w:b/>
          <w:color w:val="auto"/>
          <w:szCs w:val="13"/>
        </w:rPr>
        <w:t>一</w:t>
      </w:r>
      <w:proofErr w:type="gramEnd"/>
      <w:r w:rsidR="00FF68FA" w:rsidRPr="001919BD">
        <w:rPr>
          <w:rFonts w:ascii="標楷體" w:eastAsia="標楷體" w:hAnsi="標楷體"/>
          <w:b/>
          <w:color w:val="auto"/>
          <w:szCs w:val="13"/>
        </w:rPr>
        <w:t>)該買賣實例土地價格＝該買賣實例房地</w:t>
      </w:r>
      <w:proofErr w:type="gramStart"/>
      <w:r w:rsidR="00FF68FA" w:rsidRPr="001919BD">
        <w:rPr>
          <w:rFonts w:ascii="標楷體" w:eastAsia="標楷體" w:hAnsi="標楷體"/>
          <w:b/>
          <w:color w:val="auto"/>
          <w:szCs w:val="13"/>
        </w:rPr>
        <w:t>價格－該買賣</w:t>
      </w:r>
      <w:proofErr w:type="gramEnd"/>
      <w:r w:rsidR="00FF68FA" w:rsidRPr="001919BD">
        <w:rPr>
          <w:rFonts w:ascii="標楷體" w:eastAsia="標楷體" w:hAnsi="標楷體"/>
          <w:b/>
          <w:color w:val="auto"/>
          <w:szCs w:val="13"/>
        </w:rPr>
        <w:t>實例建物成本價格。</w:t>
      </w:r>
      <w:r w:rsidR="00FF68FA" w:rsidRPr="001919BD">
        <w:rPr>
          <w:rFonts w:ascii="標楷體" w:eastAsia="標楷體" w:hAnsi="標楷體"/>
          <w:b/>
          <w:color w:val="auto"/>
          <w:szCs w:val="13"/>
        </w:rPr>
        <w:br/>
        <w:t>(二)土地正常買賣單價＝該買賣實例土地價格÷該買賣實例土地面積。</w:t>
      </w:r>
    </w:p>
    <w:p w:rsidR="002D776C" w:rsidRDefault="00FF68FA" w:rsidP="002D776C">
      <w:pPr>
        <w:pStyle w:val="a6"/>
        <w:ind w:left="0" w:firstLine="0"/>
        <w:rPr>
          <w:rFonts w:ascii="標楷體" w:eastAsia="標楷體" w:hAnsi="標楷體"/>
          <w:b/>
          <w:color w:val="auto"/>
        </w:rPr>
      </w:pPr>
      <w:r w:rsidRPr="001919BD">
        <w:rPr>
          <w:rFonts w:ascii="標楷體" w:eastAsia="標楷體" w:hAnsi="標楷體"/>
          <w:b/>
          <w:color w:val="auto"/>
          <w:highlight w:val="yellow"/>
        </w:rPr>
        <w:t>第14條</w:t>
      </w:r>
    </w:p>
    <w:p w:rsidR="00FF68FA" w:rsidRPr="001919BD" w:rsidRDefault="00FF68FA" w:rsidP="002D776C">
      <w:pPr>
        <w:pStyle w:val="a6"/>
        <w:ind w:left="0" w:firstLine="0"/>
        <w:rPr>
          <w:rFonts w:ascii="標楷體" w:eastAsia="標楷體" w:hAnsi="標楷體"/>
          <w:b/>
          <w:color w:val="auto"/>
          <w:szCs w:val="13"/>
        </w:rPr>
      </w:pPr>
      <w:r w:rsidRPr="001919BD">
        <w:rPr>
          <w:rFonts w:ascii="標楷體" w:eastAsia="標楷體" w:hAnsi="標楷體"/>
          <w:b/>
          <w:color w:val="auto"/>
          <w:szCs w:val="13"/>
        </w:rPr>
        <w:t>以收益實例查估比</w:t>
      </w:r>
      <w:proofErr w:type="gramStart"/>
      <w:r w:rsidRPr="001919BD">
        <w:rPr>
          <w:rFonts w:ascii="標楷體" w:eastAsia="標楷體" w:hAnsi="標楷體"/>
          <w:b/>
          <w:color w:val="auto"/>
          <w:szCs w:val="13"/>
        </w:rPr>
        <w:t>準</w:t>
      </w:r>
      <w:proofErr w:type="gramEnd"/>
      <w:r w:rsidRPr="001919BD">
        <w:rPr>
          <w:rFonts w:ascii="標楷體" w:eastAsia="標楷體" w:hAnsi="標楷體"/>
          <w:b/>
          <w:color w:val="auto"/>
          <w:szCs w:val="13"/>
        </w:rPr>
        <w:t>地收益價格之方法，依不動產估價技術規則第三章第二節規定辦理。</w:t>
      </w:r>
    </w:p>
    <w:p w:rsidR="002D776C" w:rsidRDefault="00FF68FA" w:rsidP="002D776C">
      <w:pPr>
        <w:pStyle w:val="a6"/>
        <w:ind w:left="0" w:firstLine="0"/>
        <w:rPr>
          <w:rFonts w:ascii="標楷體" w:eastAsia="標楷體" w:hAnsi="標楷體"/>
          <w:b/>
          <w:color w:val="auto"/>
        </w:rPr>
      </w:pPr>
      <w:r w:rsidRPr="001919BD">
        <w:rPr>
          <w:rFonts w:ascii="標楷體" w:eastAsia="標楷體" w:hAnsi="標楷體"/>
          <w:b/>
          <w:color w:val="auto"/>
          <w:highlight w:val="yellow"/>
        </w:rPr>
        <w:t>第15條</w:t>
      </w:r>
    </w:p>
    <w:p w:rsidR="00FF68FA" w:rsidRPr="001919BD" w:rsidRDefault="00FF68FA" w:rsidP="002D776C">
      <w:pPr>
        <w:pStyle w:val="a6"/>
        <w:ind w:left="0" w:firstLine="0"/>
        <w:rPr>
          <w:rFonts w:ascii="標楷體" w:eastAsia="標楷體" w:hAnsi="標楷體"/>
          <w:b/>
          <w:color w:val="auto"/>
          <w:szCs w:val="13"/>
        </w:rPr>
      </w:pPr>
      <w:r w:rsidRPr="001919BD">
        <w:rPr>
          <w:rFonts w:ascii="標楷體" w:eastAsia="標楷體" w:hAnsi="標楷體"/>
          <w:b/>
          <w:color w:val="auto"/>
          <w:szCs w:val="13"/>
        </w:rPr>
        <w:t>買賣或收益實例之土地上有建物者，其建物成本價格之估計，依不動產估價技術規則第三章第三節規定辦理。</w:t>
      </w:r>
    </w:p>
    <w:p w:rsidR="002D776C" w:rsidRDefault="00FF68FA" w:rsidP="002D776C">
      <w:pPr>
        <w:pStyle w:val="a6"/>
        <w:ind w:left="0" w:firstLine="0"/>
        <w:rPr>
          <w:rFonts w:ascii="標楷體" w:eastAsia="標楷體" w:hAnsi="標楷體"/>
          <w:b/>
          <w:color w:val="auto"/>
        </w:rPr>
      </w:pPr>
      <w:r w:rsidRPr="001919BD">
        <w:rPr>
          <w:rFonts w:ascii="標楷體" w:eastAsia="標楷體" w:hAnsi="標楷體"/>
          <w:b/>
          <w:color w:val="auto"/>
          <w:highlight w:val="yellow"/>
        </w:rPr>
        <w:t>第16條</w:t>
      </w:r>
    </w:p>
    <w:p w:rsidR="00FF68FA" w:rsidRPr="001919BD" w:rsidRDefault="00FF68FA" w:rsidP="002D776C">
      <w:pPr>
        <w:pStyle w:val="a6"/>
        <w:ind w:left="0" w:firstLine="0"/>
        <w:rPr>
          <w:rFonts w:ascii="標楷體" w:eastAsia="標楷體" w:hAnsi="標楷體"/>
          <w:color w:val="auto"/>
          <w:szCs w:val="13"/>
        </w:rPr>
      </w:pPr>
      <w:r w:rsidRPr="001919BD">
        <w:rPr>
          <w:rFonts w:ascii="標楷體" w:eastAsia="標楷體" w:hAnsi="標楷體"/>
          <w:b/>
          <w:color w:val="auto"/>
          <w:szCs w:val="13"/>
        </w:rPr>
        <w:t>依本辦法辦理查估之建物面積，已辦理登記者，以建物登記之面積為</w:t>
      </w:r>
      <w:proofErr w:type="gramStart"/>
      <w:r w:rsidRPr="001919BD">
        <w:rPr>
          <w:rFonts w:ascii="標楷體" w:eastAsia="標楷體" w:hAnsi="標楷體"/>
          <w:b/>
          <w:color w:val="auto"/>
          <w:szCs w:val="13"/>
        </w:rPr>
        <w:t>準</w:t>
      </w:r>
      <w:proofErr w:type="gramEnd"/>
      <w:r w:rsidRPr="001919BD">
        <w:rPr>
          <w:rFonts w:ascii="標楷體" w:eastAsia="標楷體" w:hAnsi="標楷體"/>
          <w:b/>
          <w:color w:val="auto"/>
          <w:szCs w:val="13"/>
        </w:rPr>
        <w:t>；其全部或部分未辦理登記者，以實際調查之面積為</w:t>
      </w:r>
      <w:proofErr w:type="gramStart"/>
      <w:r w:rsidRPr="001919BD">
        <w:rPr>
          <w:rFonts w:ascii="標楷體" w:eastAsia="標楷體" w:hAnsi="標楷體"/>
          <w:b/>
          <w:color w:val="auto"/>
          <w:szCs w:val="13"/>
        </w:rPr>
        <w:t>準</w:t>
      </w:r>
      <w:proofErr w:type="gramEnd"/>
      <w:r w:rsidRPr="001919BD">
        <w:rPr>
          <w:rFonts w:ascii="標楷體" w:eastAsia="標楷體" w:hAnsi="標楷體"/>
          <w:color w:val="auto"/>
          <w:szCs w:val="13"/>
        </w:rPr>
        <w:t>。</w:t>
      </w:r>
    </w:p>
    <w:p w:rsidR="002D776C" w:rsidRDefault="00FF68FA" w:rsidP="002D776C">
      <w:pPr>
        <w:pStyle w:val="a6"/>
        <w:ind w:left="0" w:firstLine="0"/>
        <w:rPr>
          <w:rFonts w:ascii="標楷體" w:eastAsia="標楷體" w:hAnsi="標楷體"/>
          <w:b/>
          <w:color w:val="auto"/>
        </w:rPr>
      </w:pPr>
      <w:r w:rsidRPr="001919BD">
        <w:rPr>
          <w:rFonts w:ascii="標楷體" w:eastAsia="標楷體" w:hAnsi="標楷體"/>
          <w:b/>
          <w:color w:val="auto"/>
          <w:highlight w:val="yellow"/>
        </w:rPr>
        <w:t>第17條</w:t>
      </w:r>
    </w:p>
    <w:p w:rsidR="00FF68FA" w:rsidRPr="001919BD" w:rsidRDefault="00FF68FA" w:rsidP="002D776C">
      <w:pPr>
        <w:pStyle w:val="a6"/>
        <w:ind w:left="0" w:firstLine="0"/>
        <w:rPr>
          <w:rFonts w:ascii="標楷體" w:eastAsia="標楷體" w:hAnsi="標楷體"/>
          <w:b/>
          <w:color w:val="auto"/>
          <w:szCs w:val="13"/>
        </w:rPr>
      </w:pPr>
      <w:r w:rsidRPr="001919BD">
        <w:rPr>
          <w:rFonts w:ascii="標楷體" w:eastAsia="標楷體" w:hAnsi="標楷體"/>
          <w:b/>
          <w:color w:val="auto"/>
          <w:szCs w:val="13"/>
        </w:rPr>
        <w:t>依第</w:t>
      </w:r>
      <w:r w:rsidRPr="001919BD">
        <w:rPr>
          <w:rFonts w:ascii="標楷體" w:eastAsia="標楷體" w:hAnsi="標楷體" w:hint="eastAsia"/>
          <w:b/>
          <w:color w:val="auto"/>
          <w:szCs w:val="13"/>
        </w:rPr>
        <w:t>13</w:t>
      </w:r>
      <w:r w:rsidRPr="001919BD">
        <w:rPr>
          <w:rFonts w:ascii="標楷體" w:eastAsia="標楷體" w:hAnsi="標楷體"/>
          <w:b/>
          <w:color w:val="auto"/>
          <w:szCs w:val="13"/>
        </w:rPr>
        <w:t>條估計之土地正常單價或第</w:t>
      </w:r>
      <w:r w:rsidRPr="001919BD">
        <w:rPr>
          <w:rFonts w:ascii="標楷體" w:eastAsia="標楷體" w:hAnsi="標楷體" w:hint="eastAsia"/>
          <w:b/>
          <w:color w:val="auto"/>
          <w:szCs w:val="13"/>
        </w:rPr>
        <w:t>14</w:t>
      </w:r>
      <w:r w:rsidRPr="001919BD">
        <w:rPr>
          <w:rFonts w:ascii="標楷體" w:eastAsia="標楷體" w:hAnsi="標楷體"/>
          <w:b/>
          <w:color w:val="auto"/>
          <w:szCs w:val="13"/>
        </w:rPr>
        <w:t>條採用之收益實例租金或權利金應調整至估價基準日。</w:t>
      </w:r>
      <w:r w:rsidRPr="001919BD">
        <w:rPr>
          <w:rFonts w:ascii="標楷體" w:eastAsia="標楷體" w:hAnsi="標楷體"/>
          <w:b/>
          <w:color w:val="auto"/>
          <w:szCs w:val="13"/>
        </w:rPr>
        <w:br/>
        <w:t>前項估價基準日為每年</w:t>
      </w:r>
      <w:r w:rsidRPr="001919BD">
        <w:rPr>
          <w:rFonts w:ascii="標楷體" w:eastAsia="標楷體" w:hAnsi="標楷體" w:hint="eastAsia"/>
          <w:b/>
          <w:color w:val="auto"/>
          <w:szCs w:val="13"/>
        </w:rPr>
        <w:t>9</w:t>
      </w:r>
      <w:r w:rsidRPr="001919BD">
        <w:rPr>
          <w:rFonts w:ascii="標楷體" w:eastAsia="標楷體" w:hAnsi="標楷體"/>
          <w:b/>
          <w:color w:val="auto"/>
          <w:szCs w:val="13"/>
        </w:rPr>
        <w:t>月</w:t>
      </w:r>
      <w:r w:rsidRPr="001919BD">
        <w:rPr>
          <w:rFonts w:ascii="標楷體" w:eastAsia="標楷體" w:hAnsi="標楷體" w:hint="eastAsia"/>
          <w:b/>
          <w:color w:val="auto"/>
          <w:szCs w:val="13"/>
        </w:rPr>
        <w:t>1</w:t>
      </w:r>
      <w:r w:rsidRPr="001919BD">
        <w:rPr>
          <w:rFonts w:ascii="標楷體" w:eastAsia="標楷體" w:hAnsi="標楷體"/>
          <w:b/>
          <w:color w:val="auto"/>
          <w:szCs w:val="13"/>
        </w:rPr>
        <w:t>日者，案例蒐集期間以當年</w:t>
      </w:r>
      <w:r w:rsidRPr="001919BD">
        <w:rPr>
          <w:rFonts w:ascii="標楷體" w:eastAsia="標楷體" w:hAnsi="標楷體" w:hint="eastAsia"/>
          <w:b/>
          <w:color w:val="auto"/>
          <w:szCs w:val="13"/>
        </w:rPr>
        <w:t>3</w:t>
      </w:r>
      <w:r w:rsidRPr="001919BD">
        <w:rPr>
          <w:rFonts w:ascii="標楷體" w:eastAsia="標楷體" w:hAnsi="標楷體"/>
          <w:b/>
          <w:color w:val="auto"/>
          <w:szCs w:val="13"/>
        </w:rPr>
        <w:t>月</w:t>
      </w:r>
      <w:r w:rsidRPr="001919BD">
        <w:rPr>
          <w:rFonts w:ascii="標楷體" w:eastAsia="標楷體" w:hAnsi="標楷體" w:hint="eastAsia"/>
          <w:b/>
          <w:color w:val="auto"/>
          <w:szCs w:val="13"/>
        </w:rPr>
        <w:t>2</w:t>
      </w:r>
      <w:r w:rsidRPr="001919BD">
        <w:rPr>
          <w:rFonts w:ascii="標楷體" w:eastAsia="標楷體" w:hAnsi="標楷體"/>
          <w:b/>
          <w:color w:val="auto"/>
          <w:szCs w:val="13"/>
        </w:rPr>
        <w:t>日至</w:t>
      </w:r>
      <w:r w:rsidRPr="001919BD">
        <w:rPr>
          <w:rFonts w:ascii="標楷體" w:eastAsia="標楷體" w:hAnsi="標楷體" w:hint="eastAsia"/>
          <w:b/>
          <w:color w:val="auto"/>
          <w:szCs w:val="13"/>
        </w:rPr>
        <w:t>9</w:t>
      </w:r>
      <w:r w:rsidRPr="001919BD">
        <w:rPr>
          <w:rFonts w:ascii="標楷體" w:eastAsia="標楷體" w:hAnsi="標楷體"/>
          <w:b/>
          <w:color w:val="auto"/>
          <w:szCs w:val="13"/>
        </w:rPr>
        <w:t>月</w:t>
      </w:r>
      <w:r w:rsidRPr="001919BD">
        <w:rPr>
          <w:rFonts w:ascii="標楷體" w:eastAsia="標楷體" w:hAnsi="標楷體" w:hint="eastAsia"/>
          <w:b/>
          <w:color w:val="auto"/>
          <w:szCs w:val="13"/>
        </w:rPr>
        <w:t>1</w:t>
      </w:r>
      <w:r w:rsidRPr="001919BD">
        <w:rPr>
          <w:rFonts w:ascii="標楷體" w:eastAsia="標楷體" w:hAnsi="標楷體"/>
          <w:b/>
          <w:color w:val="auto"/>
          <w:szCs w:val="13"/>
        </w:rPr>
        <w:t>日為原則。估價基準日為</w:t>
      </w:r>
      <w:r w:rsidRPr="001919BD">
        <w:rPr>
          <w:rFonts w:ascii="標楷體" w:eastAsia="標楷體" w:hAnsi="標楷體" w:hint="eastAsia"/>
          <w:b/>
          <w:color w:val="auto"/>
          <w:szCs w:val="13"/>
        </w:rPr>
        <w:t>3</w:t>
      </w:r>
      <w:r w:rsidRPr="001919BD">
        <w:rPr>
          <w:rFonts w:ascii="標楷體" w:eastAsia="標楷體" w:hAnsi="標楷體"/>
          <w:b/>
          <w:color w:val="auto"/>
          <w:szCs w:val="13"/>
        </w:rPr>
        <w:t>月</w:t>
      </w:r>
      <w:r w:rsidRPr="001919BD">
        <w:rPr>
          <w:rFonts w:ascii="標楷體" w:eastAsia="標楷體" w:hAnsi="標楷體" w:hint="eastAsia"/>
          <w:b/>
          <w:color w:val="auto"/>
          <w:szCs w:val="13"/>
        </w:rPr>
        <w:t>1</w:t>
      </w:r>
      <w:r w:rsidRPr="001919BD">
        <w:rPr>
          <w:rFonts w:ascii="標楷體" w:eastAsia="標楷體" w:hAnsi="標楷體"/>
          <w:b/>
          <w:color w:val="auto"/>
          <w:szCs w:val="13"/>
        </w:rPr>
        <w:t>日者，案例蒐集期間以前一年</w:t>
      </w:r>
      <w:r w:rsidRPr="001919BD">
        <w:rPr>
          <w:rFonts w:ascii="標楷體" w:eastAsia="標楷體" w:hAnsi="標楷體" w:hint="eastAsia"/>
          <w:b/>
          <w:color w:val="auto"/>
          <w:szCs w:val="13"/>
        </w:rPr>
        <w:t>9</w:t>
      </w:r>
      <w:r w:rsidRPr="001919BD">
        <w:rPr>
          <w:rFonts w:ascii="標楷體" w:eastAsia="標楷體" w:hAnsi="標楷體"/>
          <w:b/>
          <w:color w:val="auto"/>
          <w:szCs w:val="13"/>
        </w:rPr>
        <w:t>月</w:t>
      </w:r>
      <w:r w:rsidRPr="001919BD">
        <w:rPr>
          <w:rFonts w:ascii="標楷體" w:eastAsia="標楷體" w:hAnsi="標楷體" w:hint="eastAsia"/>
          <w:b/>
          <w:color w:val="auto"/>
          <w:szCs w:val="13"/>
        </w:rPr>
        <w:t>2</w:t>
      </w:r>
      <w:r w:rsidRPr="001919BD">
        <w:rPr>
          <w:rFonts w:ascii="標楷體" w:eastAsia="標楷體" w:hAnsi="標楷體"/>
          <w:b/>
          <w:color w:val="auto"/>
          <w:szCs w:val="13"/>
        </w:rPr>
        <w:t>日至當年</w:t>
      </w:r>
      <w:r w:rsidRPr="001919BD">
        <w:rPr>
          <w:rFonts w:ascii="標楷體" w:eastAsia="標楷體" w:hAnsi="標楷體" w:hint="eastAsia"/>
          <w:b/>
          <w:color w:val="auto"/>
          <w:szCs w:val="13"/>
        </w:rPr>
        <w:t>3</w:t>
      </w:r>
      <w:r w:rsidRPr="001919BD">
        <w:rPr>
          <w:rFonts w:ascii="標楷體" w:eastAsia="標楷體" w:hAnsi="標楷體"/>
          <w:b/>
          <w:color w:val="auto"/>
          <w:szCs w:val="13"/>
        </w:rPr>
        <w:t>月</w:t>
      </w:r>
      <w:r w:rsidRPr="001919BD">
        <w:rPr>
          <w:rFonts w:ascii="標楷體" w:eastAsia="標楷體" w:hAnsi="標楷體" w:hint="eastAsia"/>
          <w:b/>
          <w:color w:val="auto"/>
          <w:szCs w:val="13"/>
        </w:rPr>
        <w:t>1</w:t>
      </w:r>
      <w:r w:rsidRPr="001919BD">
        <w:rPr>
          <w:rFonts w:ascii="標楷體" w:eastAsia="標楷體" w:hAnsi="標楷體"/>
          <w:b/>
          <w:color w:val="auto"/>
          <w:szCs w:val="13"/>
        </w:rPr>
        <w:t>日為原則。</w:t>
      </w:r>
      <w:r w:rsidRPr="001919BD">
        <w:rPr>
          <w:rFonts w:ascii="標楷體" w:eastAsia="標楷體" w:hAnsi="標楷體"/>
          <w:b/>
          <w:color w:val="auto"/>
          <w:szCs w:val="13"/>
        </w:rPr>
        <w:br/>
        <w:t>前項案例蒐集期間內無適當實例時，得放寬至估價基準日前</w:t>
      </w:r>
      <w:proofErr w:type="gramStart"/>
      <w:r w:rsidRPr="001919BD">
        <w:rPr>
          <w:rFonts w:ascii="標楷體" w:eastAsia="標楷體" w:hAnsi="標楷體"/>
          <w:b/>
          <w:color w:val="auto"/>
          <w:szCs w:val="13"/>
        </w:rPr>
        <w:t>一</w:t>
      </w:r>
      <w:proofErr w:type="gramEnd"/>
      <w:r w:rsidRPr="001919BD">
        <w:rPr>
          <w:rFonts w:ascii="標楷體" w:eastAsia="標楷體" w:hAnsi="標楷體"/>
          <w:b/>
          <w:color w:val="auto"/>
          <w:szCs w:val="13"/>
        </w:rPr>
        <w:t>年內。</w:t>
      </w:r>
    </w:p>
    <w:p w:rsidR="002D776C" w:rsidRDefault="00FF68FA" w:rsidP="002D776C">
      <w:pPr>
        <w:pStyle w:val="a6"/>
        <w:ind w:left="0" w:firstLine="0"/>
        <w:rPr>
          <w:rFonts w:ascii="標楷體" w:eastAsia="標楷體" w:hAnsi="標楷體"/>
          <w:b/>
          <w:color w:val="auto"/>
        </w:rPr>
      </w:pPr>
      <w:r w:rsidRPr="001919BD">
        <w:rPr>
          <w:rFonts w:ascii="標楷體" w:eastAsia="標楷體" w:hAnsi="標楷體"/>
          <w:b/>
          <w:color w:val="auto"/>
          <w:highlight w:val="yellow"/>
        </w:rPr>
        <w:t>第18條</w:t>
      </w:r>
    </w:p>
    <w:p w:rsidR="00FF68FA" w:rsidRPr="001919BD" w:rsidRDefault="00FF68FA" w:rsidP="002D776C">
      <w:pPr>
        <w:pStyle w:val="a6"/>
        <w:ind w:left="0" w:firstLine="0"/>
        <w:rPr>
          <w:rFonts w:ascii="標楷體" w:eastAsia="標楷體" w:hAnsi="標楷體"/>
          <w:b/>
          <w:color w:val="auto"/>
          <w:szCs w:val="13"/>
        </w:rPr>
      </w:pPr>
      <w:r w:rsidRPr="001919BD">
        <w:rPr>
          <w:rFonts w:ascii="標楷體" w:eastAsia="標楷體" w:hAnsi="標楷體"/>
          <w:b/>
          <w:color w:val="auto"/>
          <w:szCs w:val="13"/>
        </w:rPr>
        <w:t>比</w:t>
      </w:r>
      <w:proofErr w:type="gramStart"/>
      <w:r w:rsidRPr="001919BD">
        <w:rPr>
          <w:rFonts w:ascii="標楷體" w:eastAsia="標楷體" w:hAnsi="標楷體"/>
          <w:b/>
          <w:color w:val="auto"/>
          <w:szCs w:val="13"/>
        </w:rPr>
        <w:t>準</w:t>
      </w:r>
      <w:proofErr w:type="gramEnd"/>
      <w:r w:rsidRPr="001919BD">
        <w:rPr>
          <w:rFonts w:ascii="標楷體" w:eastAsia="標楷體" w:hAnsi="標楷體"/>
          <w:b/>
          <w:color w:val="auto"/>
          <w:szCs w:val="13"/>
        </w:rPr>
        <w:t>地應於預定徵收土地範圍內各地價區段，就具代表性之土地分別選取。都市計畫區內之公共設施保留地毗鄰之地價區段，亦同。</w:t>
      </w:r>
    </w:p>
    <w:p w:rsidR="00B95130" w:rsidRDefault="00B95130" w:rsidP="002D776C">
      <w:pPr>
        <w:pStyle w:val="a6"/>
        <w:ind w:left="0" w:firstLine="0"/>
        <w:rPr>
          <w:rFonts w:ascii="標楷體" w:eastAsia="標楷體" w:hAnsi="標楷體"/>
          <w:b/>
          <w:color w:val="auto"/>
          <w:highlight w:val="yellow"/>
        </w:rPr>
      </w:pPr>
    </w:p>
    <w:p w:rsidR="0089185F" w:rsidRDefault="0089185F" w:rsidP="002D776C">
      <w:pPr>
        <w:pStyle w:val="a6"/>
        <w:ind w:left="0" w:firstLine="0"/>
        <w:rPr>
          <w:rFonts w:ascii="標楷體" w:eastAsia="標楷體" w:hAnsi="標楷體"/>
          <w:b/>
          <w:color w:val="auto"/>
          <w:highlight w:val="yellow"/>
        </w:rPr>
      </w:pPr>
    </w:p>
    <w:p w:rsidR="0089185F" w:rsidRDefault="0089185F" w:rsidP="002D776C">
      <w:pPr>
        <w:pStyle w:val="a6"/>
        <w:ind w:left="0" w:firstLine="0"/>
        <w:rPr>
          <w:rFonts w:ascii="標楷體" w:eastAsia="標楷體" w:hAnsi="標楷體"/>
          <w:b/>
          <w:color w:val="auto"/>
          <w:highlight w:val="yellow"/>
        </w:rPr>
      </w:pPr>
    </w:p>
    <w:p w:rsidR="002D776C" w:rsidRDefault="00FF68FA" w:rsidP="002D776C">
      <w:pPr>
        <w:pStyle w:val="a6"/>
        <w:ind w:left="0" w:firstLine="0"/>
        <w:rPr>
          <w:rFonts w:ascii="標楷體" w:eastAsia="標楷體" w:hAnsi="標楷體"/>
          <w:b/>
          <w:color w:val="auto"/>
        </w:rPr>
      </w:pPr>
      <w:r w:rsidRPr="001919BD">
        <w:rPr>
          <w:rFonts w:ascii="標楷體" w:eastAsia="標楷體" w:hAnsi="標楷體"/>
          <w:b/>
          <w:color w:val="auto"/>
          <w:highlight w:val="yellow"/>
        </w:rPr>
        <w:lastRenderedPageBreak/>
        <w:t>第19條</w:t>
      </w:r>
    </w:p>
    <w:p w:rsidR="0089185F" w:rsidRDefault="00FF68FA" w:rsidP="002D776C">
      <w:pPr>
        <w:pStyle w:val="a6"/>
        <w:ind w:left="0" w:firstLine="0"/>
        <w:rPr>
          <w:rFonts w:ascii="標楷體" w:eastAsia="標楷體" w:hAnsi="標楷體"/>
          <w:b/>
          <w:color w:val="auto"/>
          <w:szCs w:val="13"/>
        </w:rPr>
      </w:pPr>
      <w:r w:rsidRPr="001919BD">
        <w:rPr>
          <w:rFonts w:ascii="標楷體" w:eastAsia="標楷體" w:hAnsi="標楷體"/>
          <w:b/>
          <w:color w:val="auto"/>
          <w:szCs w:val="13"/>
        </w:rPr>
        <w:t>比</w:t>
      </w:r>
      <w:proofErr w:type="gramStart"/>
      <w:r w:rsidRPr="001919BD">
        <w:rPr>
          <w:rFonts w:ascii="標楷體" w:eastAsia="標楷體" w:hAnsi="標楷體"/>
          <w:b/>
          <w:color w:val="auto"/>
          <w:szCs w:val="13"/>
        </w:rPr>
        <w:t>準</w:t>
      </w:r>
      <w:proofErr w:type="gramEnd"/>
      <w:r w:rsidRPr="001919BD">
        <w:rPr>
          <w:rFonts w:ascii="標楷體" w:eastAsia="標楷體" w:hAnsi="標楷體"/>
          <w:b/>
          <w:color w:val="auto"/>
          <w:szCs w:val="13"/>
        </w:rPr>
        <w:t>地比較價格之查估，應填載比較法調查估價表，其估計方法如下：</w:t>
      </w:r>
      <w:r w:rsidRPr="001919BD">
        <w:rPr>
          <w:rFonts w:ascii="標楷體" w:eastAsia="標楷體" w:hAnsi="標楷體"/>
          <w:b/>
          <w:color w:val="auto"/>
          <w:szCs w:val="13"/>
        </w:rPr>
        <w:br/>
        <w:t>一、就第</w:t>
      </w:r>
      <w:r w:rsidRPr="001919BD">
        <w:rPr>
          <w:rFonts w:ascii="標楷體" w:eastAsia="標楷體" w:hAnsi="標楷體" w:hint="eastAsia"/>
          <w:b/>
          <w:color w:val="auto"/>
          <w:szCs w:val="13"/>
        </w:rPr>
        <w:t>17</w:t>
      </w:r>
      <w:r w:rsidRPr="001919BD">
        <w:rPr>
          <w:rFonts w:ascii="標楷體" w:eastAsia="標楷體" w:hAnsi="標楷體"/>
          <w:b/>
          <w:color w:val="auto"/>
          <w:szCs w:val="13"/>
        </w:rPr>
        <w:t>條估價基準日調整後之土地正常單價中，於同一地價區段內選擇</w:t>
      </w:r>
      <w:r w:rsidRPr="001919BD">
        <w:rPr>
          <w:rFonts w:ascii="標楷體" w:eastAsia="標楷體" w:hAnsi="標楷體" w:hint="eastAsia"/>
          <w:b/>
          <w:color w:val="auto"/>
          <w:szCs w:val="13"/>
        </w:rPr>
        <w:t>1</w:t>
      </w:r>
      <w:r w:rsidRPr="001919BD">
        <w:rPr>
          <w:rFonts w:ascii="標楷體" w:eastAsia="標楷體" w:hAnsi="標楷體"/>
          <w:b/>
          <w:color w:val="auto"/>
          <w:szCs w:val="13"/>
        </w:rPr>
        <w:t>至</w:t>
      </w:r>
      <w:r w:rsidRPr="001919BD">
        <w:rPr>
          <w:rFonts w:ascii="標楷體" w:eastAsia="標楷體" w:hAnsi="標楷體" w:hint="eastAsia"/>
          <w:b/>
          <w:color w:val="auto"/>
          <w:szCs w:val="13"/>
        </w:rPr>
        <w:t>3</w:t>
      </w:r>
    </w:p>
    <w:p w:rsidR="00FF68FA" w:rsidRPr="001919BD" w:rsidRDefault="0089185F" w:rsidP="002D776C">
      <w:pPr>
        <w:pStyle w:val="a6"/>
        <w:ind w:left="0" w:firstLine="0"/>
        <w:rPr>
          <w:rFonts w:ascii="標楷體" w:eastAsia="標楷體" w:hAnsi="標楷體"/>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件比較標的。</w:t>
      </w:r>
      <w:r w:rsidR="00FF68FA" w:rsidRPr="001919BD">
        <w:rPr>
          <w:rFonts w:ascii="標楷體" w:eastAsia="標楷體" w:hAnsi="標楷體"/>
          <w:b/>
          <w:color w:val="auto"/>
          <w:szCs w:val="13"/>
        </w:rPr>
        <w:br/>
        <w:t>二、將前款比較標的價格進行個別因素調整，推估比</w:t>
      </w:r>
      <w:proofErr w:type="gramStart"/>
      <w:r w:rsidR="00FF68FA" w:rsidRPr="001919BD">
        <w:rPr>
          <w:rFonts w:ascii="標楷體" w:eastAsia="標楷體" w:hAnsi="標楷體"/>
          <w:b/>
          <w:color w:val="auto"/>
          <w:szCs w:val="13"/>
        </w:rPr>
        <w:t>準</w:t>
      </w:r>
      <w:proofErr w:type="gramEnd"/>
      <w:r w:rsidR="00FF68FA" w:rsidRPr="001919BD">
        <w:rPr>
          <w:rFonts w:ascii="標楷體" w:eastAsia="標楷體" w:hAnsi="標楷體"/>
          <w:b/>
          <w:color w:val="auto"/>
          <w:szCs w:val="13"/>
        </w:rPr>
        <w:t>地試算價格。</w:t>
      </w:r>
      <w:r w:rsidR="00FF68FA" w:rsidRPr="001919BD">
        <w:rPr>
          <w:rFonts w:ascii="標楷體" w:eastAsia="標楷體" w:hAnsi="標楷體"/>
          <w:b/>
          <w:color w:val="auto"/>
          <w:szCs w:val="13"/>
        </w:rPr>
        <w:br/>
        <w:t>三、考量價格形成因素之相近程度，決定比</w:t>
      </w:r>
      <w:proofErr w:type="gramStart"/>
      <w:r w:rsidR="00FF68FA" w:rsidRPr="001919BD">
        <w:rPr>
          <w:rFonts w:ascii="標楷體" w:eastAsia="標楷體" w:hAnsi="標楷體"/>
          <w:b/>
          <w:color w:val="auto"/>
          <w:szCs w:val="13"/>
        </w:rPr>
        <w:t>準</w:t>
      </w:r>
      <w:proofErr w:type="gramEnd"/>
      <w:r w:rsidR="00FF68FA" w:rsidRPr="001919BD">
        <w:rPr>
          <w:rFonts w:ascii="標楷體" w:eastAsia="標楷體" w:hAnsi="標楷體"/>
          <w:b/>
          <w:color w:val="auto"/>
          <w:szCs w:val="13"/>
        </w:rPr>
        <w:t>地地價。</w:t>
      </w:r>
      <w:r w:rsidR="00FF68FA" w:rsidRPr="001919BD">
        <w:rPr>
          <w:rFonts w:ascii="標楷體" w:eastAsia="標楷體" w:hAnsi="標楷體"/>
          <w:b/>
          <w:color w:val="auto"/>
          <w:szCs w:val="13"/>
        </w:rPr>
        <w:br/>
        <w:t>地價區段內無法選取或不宜選取比較標的者，得於其他地區選取，估計時應進行區域因素及個別因素調整。</w:t>
      </w:r>
      <w:r w:rsidR="00FF68FA" w:rsidRPr="001919BD">
        <w:rPr>
          <w:rFonts w:ascii="標楷體" w:eastAsia="標楷體" w:hAnsi="標楷體"/>
          <w:b/>
          <w:color w:val="auto"/>
          <w:szCs w:val="13"/>
        </w:rPr>
        <w:br/>
        <w:t>第</w:t>
      </w:r>
      <w:r w:rsidR="00FF68FA" w:rsidRPr="001919BD">
        <w:rPr>
          <w:rFonts w:ascii="標楷體" w:eastAsia="標楷體" w:hAnsi="標楷體" w:hint="eastAsia"/>
          <w:b/>
          <w:color w:val="auto"/>
          <w:szCs w:val="13"/>
        </w:rPr>
        <w:t>1</w:t>
      </w:r>
      <w:r w:rsidR="00FF68FA" w:rsidRPr="001919BD">
        <w:rPr>
          <w:rFonts w:ascii="標楷體" w:eastAsia="標楷體" w:hAnsi="標楷體"/>
          <w:b/>
          <w:color w:val="auto"/>
          <w:szCs w:val="13"/>
        </w:rPr>
        <w:t>項第</w:t>
      </w:r>
      <w:r w:rsidR="00FF68FA" w:rsidRPr="001919BD">
        <w:rPr>
          <w:rFonts w:ascii="標楷體" w:eastAsia="標楷體" w:hAnsi="標楷體" w:hint="eastAsia"/>
          <w:b/>
          <w:color w:val="auto"/>
          <w:szCs w:val="13"/>
        </w:rPr>
        <w:t>2</w:t>
      </w:r>
      <w:r w:rsidR="00FF68FA" w:rsidRPr="001919BD">
        <w:rPr>
          <w:rFonts w:ascii="標楷體" w:eastAsia="標楷體" w:hAnsi="標楷體"/>
          <w:b/>
          <w:color w:val="auto"/>
          <w:szCs w:val="13"/>
        </w:rPr>
        <w:t>款及前項區域因素及個別因素調整，分別依</w:t>
      </w:r>
      <w:r w:rsidR="00FF68FA" w:rsidRPr="001919BD">
        <w:rPr>
          <w:rFonts w:ascii="標楷體" w:eastAsia="標楷體" w:hAnsi="標楷體"/>
          <w:b/>
          <w:color w:val="auto"/>
          <w:szCs w:val="13"/>
          <w:u w:val="single"/>
        </w:rPr>
        <w:t>影響地價區域因素評價基準表</w:t>
      </w:r>
      <w:r w:rsidR="00FF68FA" w:rsidRPr="001919BD">
        <w:rPr>
          <w:rFonts w:ascii="標楷體" w:eastAsia="標楷體" w:hAnsi="標楷體" w:hint="eastAsia"/>
          <w:b/>
          <w:color w:val="auto"/>
          <w:szCs w:val="13"/>
          <w:u w:val="single"/>
        </w:rPr>
        <w:t>(</w:t>
      </w:r>
      <w:r w:rsidR="00FF68FA" w:rsidRPr="001919BD">
        <w:rPr>
          <w:rFonts w:ascii="標楷體" w:eastAsia="標楷體" w:hAnsi="標楷體"/>
          <w:b/>
          <w:color w:val="auto"/>
          <w:highlight w:val="yellow"/>
          <w:u w:val="single"/>
        </w:rPr>
        <w:t>土地徵收補償市價</w:t>
      </w:r>
      <w:proofErr w:type="gramStart"/>
      <w:r w:rsidR="00FF68FA" w:rsidRPr="001919BD">
        <w:rPr>
          <w:rFonts w:ascii="標楷體" w:eastAsia="標楷體" w:hAnsi="標楷體"/>
          <w:b/>
          <w:color w:val="auto"/>
          <w:highlight w:val="yellow"/>
          <w:u w:val="single"/>
        </w:rPr>
        <w:t>查估用</w:t>
      </w:r>
      <w:proofErr w:type="gramEnd"/>
      <w:r w:rsidR="00FF68FA" w:rsidRPr="001919BD">
        <w:rPr>
          <w:rFonts w:ascii="標楷體" w:eastAsia="標楷體" w:hAnsi="標楷體" w:hint="eastAsia"/>
          <w:b/>
          <w:color w:val="auto"/>
          <w:szCs w:val="13"/>
          <w:u w:val="single"/>
        </w:rPr>
        <w:t>)</w:t>
      </w:r>
      <w:r w:rsidR="00FF68FA" w:rsidRPr="001919BD">
        <w:rPr>
          <w:rFonts w:ascii="標楷體" w:eastAsia="標楷體" w:hAnsi="標楷體"/>
          <w:b/>
          <w:color w:val="auto"/>
          <w:szCs w:val="13"/>
        </w:rPr>
        <w:t>及影響地價個別因素評價基準表之最大影響範圍內調整。</w:t>
      </w:r>
      <w:r w:rsidR="00FF68FA" w:rsidRPr="001919BD">
        <w:rPr>
          <w:rFonts w:ascii="標楷體" w:eastAsia="標楷體" w:hAnsi="標楷體"/>
          <w:b/>
          <w:color w:val="auto"/>
          <w:szCs w:val="13"/>
        </w:rPr>
        <w:br/>
        <w:t>以收益法估計之比</w:t>
      </w:r>
      <w:proofErr w:type="gramStart"/>
      <w:r w:rsidR="00FF68FA" w:rsidRPr="001919BD">
        <w:rPr>
          <w:rFonts w:ascii="標楷體" w:eastAsia="標楷體" w:hAnsi="標楷體"/>
          <w:b/>
          <w:color w:val="auto"/>
          <w:szCs w:val="13"/>
        </w:rPr>
        <w:t>準</w:t>
      </w:r>
      <w:proofErr w:type="gramEnd"/>
      <w:r w:rsidR="00FF68FA" w:rsidRPr="001919BD">
        <w:rPr>
          <w:rFonts w:ascii="標楷體" w:eastAsia="標楷體" w:hAnsi="標楷體"/>
          <w:b/>
          <w:color w:val="auto"/>
          <w:szCs w:val="13"/>
        </w:rPr>
        <w:t>地收益價格，與第</w:t>
      </w:r>
      <w:r w:rsidR="00FF68FA" w:rsidRPr="001919BD">
        <w:rPr>
          <w:rFonts w:ascii="標楷體" w:eastAsia="標楷體" w:hAnsi="標楷體" w:hint="eastAsia"/>
          <w:b/>
          <w:color w:val="auto"/>
          <w:szCs w:val="13"/>
        </w:rPr>
        <w:t>1</w:t>
      </w:r>
      <w:r w:rsidR="00FF68FA" w:rsidRPr="001919BD">
        <w:rPr>
          <w:rFonts w:ascii="標楷體" w:eastAsia="標楷體" w:hAnsi="標楷體"/>
          <w:b/>
          <w:color w:val="auto"/>
          <w:szCs w:val="13"/>
        </w:rPr>
        <w:t>項估計之比較價格，經綜合評估，視不同價格所蒐集資料之可信度，考量價格形成因素之相近程度，決定比</w:t>
      </w:r>
      <w:proofErr w:type="gramStart"/>
      <w:r w:rsidR="00FF68FA" w:rsidRPr="001919BD">
        <w:rPr>
          <w:rFonts w:ascii="標楷體" w:eastAsia="標楷體" w:hAnsi="標楷體"/>
          <w:b/>
          <w:color w:val="auto"/>
          <w:szCs w:val="13"/>
        </w:rPr>
        <w:t>準</w:t>
      </w:r>
      <w:proofErr w:type="gramEnd"/>
      <w:r w:rsidR="00FF68FA" w:rsidRPr="001919BD">
        <w:rPr>
          <w:rFonts w:ascii="標楷體" w:eastAsia="標楷體" w:hAnsi="標楷體"/>
          <w:b/>
          <w:color w:val="auto"/>
          <w:szCs w:val="13"/>
        </w:rPr>
        <w:t>地地價。</w:t>
      </w:r>
      <w:r w:rsidR="00FF68FA" w:rsidRPr="001919BD">
        <w:rPr>
          <w:rFonts w:ascii="標楷體" w:eastAsia="標楷體" w:hAnsi="標楷體"/>
          <w:b/>
          <w:color w:val="auto"/>
          <w:szCs w:val="13"/>
        </w:rPr>
        <w:br/>
        <w:t>比</w:t>
      </w:r>
      <w:proofErr w:type="gramStart"/>
      <w:r w:rsidR="00FF68FA" w:rsidRPr="001919BD">
        <w:rPr>
          <w:rFonts w:ascii="標楷體" w:eastAsia="標楷體" w:hAnsi="標楷體"/>
          <w:b/>
          <w:color w:val="auto"/>
          <w:szCs w:val="13"/>
        </w:rPr>
        <w:t>準</w:t>
      </w:r>
      <w:proofErr w:type="gramEnd"/>
      <w:r w:rsidR="00FF68FA" w:rsidRPr="001919BD">
        <w:rPr>
          <w:rFonts w:ascii="標楷體" w:eastAsia="標楷體" w:hAnsi="標楷體"/>
          <w:b/>
          <w:color w:val="auto"/>
          <w:szCs w:val="13"/>
        </w:rPr>
        <w:t>地地價之決定理由應</w:t>
      </w:r>
      <w:proofErr w:type="gramStart"/>
      <w:r w:rsidR="00FF68FA" w:rsidRPr="001919BD">
        <w:rPr>
          <w:rFonts w:ascii="標楷體" w:eastAsia="標楷體" w:hAnsi="標楷體"/>
          <w:b/>
          <w:color w:val="auto"/>
          <w:szCs w:val="13"/>
        </w:rPr>
        <w:t>詳予敘明</w:t>
      </w:r>
      <w:proofErr w:type="gramEnd"/>
      <w:r w:rsidR="00FF68FA" w:rsidRPr="001919BD">
        <w:rPr>
          <w:rFonts w:ascii="標楷體" w:eastAsia="標楷體" w:hAnsi="標楷體"/>
          <w:b/>
          <w:color w:val="auto"/>
          <w:szCs w:val="13"/>
        </w:rPr>
        <w:t>於比</w:t>
      </w:r>
      <w:proofErr w:type="gramStart"/>
      <w:r w:rsidR="00FF68FA" w:rsidRPr="001919BD">
        <w:rPr>
          <w:rFonts w:ascii="標楷體" w:eastAsia="標楷體" w:hAnsi="標楷體"/>
          <w:b/>
          <w:color w:val="auto"/>
          <w:szCs w:val="13"/>
        </w:rPr>
        <w:t>準</w:t>
      </w:r>
      <w:proofErr w:type="gramEnd"/>
      <w:r w:rsidR="00FF68FA" w:rsidRPr="001919BD">
        <w:rPr>
          <w:rFonts w:ascii="標楷體" w:eastAsia="標楷體" w:hAnsi="標楷體"/>
          <w:b/>
          <w:color w:val="auto"/>
          <w:szCs w:val="13"/>
        </w:rPr>
        <w:t>地地價估計表</w:t>
      </w:r>
      <w:r w:rsidR="00FF68FA" w:rsidRPr="001919BD">
        <w:rPr>
          <w:rFonts w:ascii="標楷體" w:eastAsia="標楷體" w:hAnsi="標楷體"/>
          <w:color w:val="auto"/>
          <w:szCs w:val="13"/>
        </w:rPr>
        <w:t>。</w:t>
      </w:r>
    </w:p>
    <w:p w:rsidR="002D776C" w:rsidRDefault="00FF68FA" w:rsidP="002D776C">
      <w:pPr>
        <w:pStyle w:val="a6"/>
        <w:ind w:left="0" w:firstLine="0"/>
        <w:rPr>
          <w:rFonts w:ascii="標楷體" w:eastAsia="標楷體" w:hAnsi="標楷體"/>
          <w:b/>
          <w:color w:val="auto"/>
        </w:rPr>
      </w:pPr>
      <w:r w:rsidRPr="001919BD">
        <w:rPr>
          <w:rFonts w:ascii="標楷體" w:eastAsia="標楷體" w:hAnsi="標楷體"/>
          <w:b/>
          <w:color w:val="auto"/>
          <w:highlight w:val="yellow"/>
        </w:rPr>
        <w:t>第20條</w:t>
      </w:r>
    </w:p>
    <w:p w:rsidR="002D776C" w:rsidRDefault="00FF68FA" w:rsidP="002D776C">
      <w:pPr>
        <w:pStyle w:val="a6"/>
        <w:ind w:left="0" w:firstLine="0"/>
        <w:rPr>
          <w:rFonts w:ascii="標楷體" w:eastAsia="標楷體" w:hAnsi="標楷體"/>
          <w:b/>
          <w:color w:val="auto"/>
          <w:szCs w:val="13"/>
        </w:rPr>
      </w:pPr>
      <w:r w:rsidRPr="001919BD">
        <w:rPr>
          <w:rFonts w:ascii="標楷體" w:eastAsia="標楷體" w:hAnsi="標楷體"/>
          <w:b/>
          <w:color w:val="auto"/>
          <w:szCs w:val="13"/>
        </w:rPr>
        <w:t>預定徵收土地宗地市價應以第</w:t>
      </w:r>
      <w:r w:rsidRPr="001919BD">
        <w:rPr>
          <w:rFonts w:ascii="標楷體" w:eastAsia="標楷體" w:hAnsi="標楷體" w:hint="eastAsia"/>
          <w:b/>
          <w:color w:val="auto"/>
          <w:szCs w:val="13"/>
        </w:rPr>
        <w:t>18</w:t>
      </w:r>
      <w:r w:rsidRPr="001919BD">
        <w:rPr>
          <w:rFonts w:ascii="標楷體" w:eastAsia="標楷體" w:hAnsi="標楷體"/>
          <w:b/>
          <w:color w:val="auto"/>
          <w:szCs w:val="13"/>
        </w:rPr>
        <w:t>條選取之比</w:t>
      </w:r>
      <w:proofErr w:type="gramStart"/>
      <w:r w:rsidRPr="001919BD">
        <w:rPr>
          <w:rFonts w:ascii="標楷體" w:eastAsia="標楷體" w:hAnsi="標楷體"/>
          <w:b/>
          <w:color w:val="auto"/>
          <w:szCs w:val="13"/>
        </w:rPr>
        <w:t>準</w:t>
      </w:r>
      <w:proofErr w:type="gramEnd"/>
      <w:r w:rsidRPr="001919BD">
        <w:rPr>
          <w:rFonts w:ascii="標楷體" w:eastAsia="標楷體" w:hAnsi="標楷體"/>
          <w:b/>
          <w:color w:val="auto"/>
          <w:szCs w:val="13"/>
        </w:rPr>
        <w:t>地為基準，參酌宗地條件、道路條件、接近條件、周邊環境條件及行政條件等個別因素調整估計之。但都市計畫範圍內之公共設施保留地，不在此限。</w:t>
      </w:r>
      <w:r w:rsidRPr="001919BD">
        <w:rPr>
          <w:rFonts w:ascii="標楷體" w:eastAsia="標楷體" w:hAnsi="標楷體"/>
          <w:b/>
          <w:color w:val="auto"/>
          <w:szCs w:val="13"/>
        </w:rPr>
        <w:br/>
        <w:t>前項宗地條件、道路條件、接近條件、周邊環境條件及行政條件等影響地價個別因素依影響地價個別因素評價基準表之最大影響範圍內調整。</w:t>
      </w:r>
      <w:r w:rsidRPr="001919BD">
        <w:rPr>
          <w:rFonts w:ascii="標楷體" w:eastAsia="標楷體" w:hAnsi="標楷體"/>
          <w:b/>
          <w:color w:val="auto"/>
          <w:szCs w:val="13"/>
        </w:rPr>
        <w:br/>
        <w:t>依前</w:t>
      </w:r>
      <w:r w:rsidRPr="001919BD">
        <w:rPr>
          <w:rFonts w:ascii="標楷體" w:eastAsia="標楷體" w:hAnsi="標楷體" w:hint="eastAsia"/>
          <w:b/>
          <w:color w:val="auto"/>
          <w:szCs w:val="13"/>
        </w:rPr>
        <w:t>2</w:t>
      </w:r>
      <w:r w:rsidRPr="001919BD">
        <w:rPr>
          <w:rFonts w:ascii="標楷體" w:eastAsia="標楷體" w:hAnsi="標楷體"/>
          <w:b/>
          <w:color w:val="auto"/>
          <w:szCs w:val="13"/>
        </w:rPr>
        <w:t>項估計預定徵收土地宗地市價，應填寫徵收土地宗地市價估計表。</w:t>
      </w:r>
      <w:r w:rsidRPr="001919BD">
        <w:rPr>
          <w:rFonts w:ascii="標楷體" w:eastAsia="標楷體" w:hAnsi="標楷體"/>
          <w:b/>
          <w:color w:val="auto"/>
          <w:szCs w:val="13"/>
        </w:rPr>
        <w:br/>
        <w:t>第</w:t>
      </w:r>
      <w:r w:rsidRPr="001919BD">
        <w:rPr>
          <w:rFonts w:ascii="標楷體" w:eastAsia="標楷體" w:hAnsi="標楷體" w:hint="eastAsia"/>
          <w:b/>
          <w:color w:val="auto"/>
          <w:szCs w:val="13"/>
        </w:rPr>
        <w:t>1</w:t>
      </w:r>
      <w:r w:rsidRPr="001919BD">
        <w:rPr>
          <w:rFonts w:ascii="標楷體" w:eastAsia="標楷體" w:hAnsi="標楷體"/>
          <w:b/>
          <w:color w:val="auto"/>
          <w:szCs w:val="13"/>
        </w:rPr>
        <w:t>項預定徵收土地其範圍內各宗地個別因素資料及地籍圖，以需用土地人函文通知直轄市、縣（市）主管機關者為</w:t>
      </w:r>
      <w:proofErr w:type="gramStart"/>
      <w:r w:rsidRPr="001919BD">
        <w:rPr>
          <w:rFonts w:ascii="標楷體" w:eastAsia="標楷體" w:hAnsi="標楷體"/>
          <w:b/>
          <w:color w:val="auto"/>
          <w:szCs w:val="13"/>
        </w:rPr>
        <w:t>準</w:t>
      </w:r>
      <w:proofErr w:type="gramEnd"/>
      <w:r w:rsidRPr="001919BD">
        <w:rPr>
          <w:rFonts w:ascii="標楷體" w:eastAsia="標楷體" w:hAnsi="標楷體"/>
          <w:b/>
          <w:color w:val="auto"/>
          <w:szCs w:val="13"/>
        </w:rPr>
        <w:t>。</w:t>
      </w:r>
      <w:r w:rsidRPr="001919BD">
        <w:rPr>
          <w:rFonts w:ascii="標楷體" w:eastAsia="標楷體" w:hAnsi="標楷體"/>
          <w:b/>
          <w:color w:val="auto"/>
          <w:szCs w:val="13"/>
        </w:rPr>
        <w:br/>
        <w:t>前項宗地個別因素資料之行政條件，依下列方式填寫：</w:t>
      </w:r>
      <w:r w:rsidRPr="001919BD">
        <w:rPr>
          <w:rFonts w:ascii="標楷體" w:eastAsia="標楷體" w:hAnsi="標楷體"/>
          <w:b/>
          <w:color w:val="auto"/>
          <w:szCs w:val="13"/>
        </w:rPr>
        <w:br/>
        <w:t>一、非都市土地、都市計畫範圍內公共設施保留地、區段徵收範圍內</w:t>
      </w:r>
      <w:r w:rsidR="002D776C">
        <w:rPr>
          <w:rFonts w:ascii="標楷體" w:eastAsia="標楷體" w:hAnsi="標楷體" w:hint="eastAsia"/>
          <w:b/>
          <w:color w:val="auto"/>
          <w:szCs w:val="13"/>
        </w:rPr>
        <w:t>之</w:t>
      </w:r>
      <w:r w:rsidRPr="001919BD">
        <w:rPr>
          <w:rFonts w:ascii="標楷體" w:eastAsia="標楷體" w:hAnsi="標楷體"/>
          <w:b/>
          <w:color w:val="auto"/>
          <w:szCs w:val="13"/>
        </w:rPr>
        <w:t>土地：依徵收</w:t>
      </w:r>
    </w:p>
    <w:p w:rsidR="002D776C" w:rsidRDefault="00EB14AE" w:rsidP="002D776C">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計畫報送時之土地使用管制規定填寫。</w:t>
      </w:r>
      <w:r w:rsidR="00FF68FA" w:rsidRPr="001919BD">
        <w:rPr>
          <w:rFonts w:ascii="標楷體" w:eastAsia="標楷體" w:hAnsi="標楷體"/>
          <w:b/>
          <w:color w:val="auto"/>
          <w:szCs w:val="13"/>
        </w:rPr>
        <w:br/>
        <w:t>二、都市計畫範圍內非屬前款公共設施保留地之依法得徵收土地：依都市計畫變更為</w:t>
      </w:r>
    </w:p>
    <w:p w:rsidR="002D776C" w:rsidRDefault="00EB14AE" w:rsidP="002D776C">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得徵收土地前之土地使用管制規定填寫；確無法追溯變更前之使用管制條件者，</w:t>
      </w:r>
    </w:p>
    <w:p w:rsidR="00FF68FA" w:rsidRPr="001919BD" w:rsidRDefault="00EB14AE" w:rsidP="002D776C">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需用土地人應於清冊相關欄位或報送公文中註明。</w:t>
      </w:r>
    </w:p>
    <w:p w:rsidR="002D776C" w:rsidRDefault="00FF68FA" w:rsidP="002D776C">
      <w:pPr>
        <w:pStyle w:val="a6"/>
        <w:ind w:left="0" w:firstLine="0"/>
        <w:rPr>
          <w:rFonts w:ascii="標楷體" w:eastAsia="標楷體" w:hAnsi="標楷體"/>
          <w:b/>
          <w:color w:val="auto"/>
        </w:rPr>
      </w:pPr>
      <w:r w:rsidRPr="001919BD">
        <w:rPr>
          <w:rFonts w:ascii="標楷體" w:eastAsia="標楷體" w:hAnsi="標楷體"/>
          <w:b/>
          <w:color w:val="auto"/>
          <w:highlight w:val="yellow"/>
        </w:rPr>
        <w:t>第21條</w:t>
      </w:r>
    </w:p>
    <w:p w:rsidR="002D776C" w:rsidRDefault="00FF68FA" w:rsidP="002D776C">
      <w:pPr>
        <w:pStyle w:val="a6"/>
        <w:ind w:left="0" w:firstLine="0"/>
        <w:rPr>
          <w:rFonts w:ascii="標楷體" w:eastAsia="標楷體" w:hAnsi="標楷體"/>
          <w:b/>
          <w:color w:val="auto"/>
          <w:szCs w:val="13"/>
        </w:rPr>
      </w:pPr>
      <w:r w:rsidRPr="001919BD">
        <w:rPr>
          <w:rFonts w:ascii="標楷體" w:eastAsia="標楷體" w:hAnsi="標楷體"/>
          <w:b/>
          <w:color w:val="auto"/>
          <w:szCs w:val="13"/>
        </w:rPr>
        <w:t>比</w:t>
      </w:r>
      <w:proofErr w:type="gramStart"/>
      <w:r w:rsidRPr="001919BD">
        <w:rPr>
          <w:rFonts w:ascii="標楷體" w:eastAsia="標楷體" w:hAnsi="標楷體"/>
          <w:b/>
          <w:color w:val="auto"/>
          <w:szCs w:val="13"/>
        </w:rPr>
        <w:t>準</w:t>
      </w:r>
      <w:proofErr w:type="gramEnd"/>
      <w:r w:rsidRPr="001919BD">
        <w:rPr>
          <w:rFonts w:ascii="標楷體" w:eastAsia="標楷體" w:hAnsi="標楷體"/>
          <w:b/>
          <w:color w:val="auto"/>
          <w:szCs w:val="13"/>
        </w:rPr>
        <w:t>地地價及宗地市價，應以每平方公尺為計價單位，其地價尾數依下列規定計算：</w:t>
      </w:r>
      <w:r w:rsidRPr="001919BD">
        <w:rPr>
          <w:rFonts w:ascii="標楷體" w:eastAsia="標楷體" w:hAnsi="標楷體"/>
          <w:b/>
          <w:color w:val="auto"/>
          <w:szCs w:val="13"/>
        </w:rPr>
        <w:br/>
        <w:t>一、每平方公尺單價在新臺幣</w:t>
      </w:r>
      <w:r w:rsidRPr="001919BD">
        <w:rPr>
          <w:rFonts w:ascii="標楷體" w:eastAsia="標楷體" w:hAnsi="標楷體" w:hint="eastAsia"/>
          <w:b/>
          <w:color w:val="auto"/>
          <w:szCs w:val="13"/>
        </w:rPr>
        <w:t>100</w:t>
      </w:r>
      <w:r w:rsidR="00EB14AE">
        <w:rPr>
          <w:rFonts w:ascii="標楷體" w:eastAsia="標楷體" w:hAnsi="標楷體"/>
          <w:b/>
          <w:color w:val="auto"/>
          <w:szCs w:val="13"/>
        </w:rPr>
        <w:t>元以下</w:t>
      </w:r>
      <w:r w:rsidRPr="001919BD">
        <w:rPr>
          <w:rFonts w:ascii="標楷體" w:eastAsia="標楷體" w:hAnsi="標楷體"/>
          <w:b/>
          <w:color w:val="auto"/>
          <w:szCs w:val="13"/>
        </w:rPr>
        <w:t>，計算至個位數，未達個位數無條件進位。</w:t>
      </w:r>
      <w:r w:rsidRPr="001919BD">
        <w:rPr>
          <w:rFonts w:ascii="標楷體" w:eastAsia="標楷體" w:hAnsi="標楷體"/>
          <w:b/>
          <w:color w:val="auto"/>
          <w:szCs w:val="13"/>
        </w:rPr>
        <w:br/>
        <w:t>二、每平方公尺</w:t>
      </w:r>
      <w:proofErr w:type="gramStart"/>
      <w:r w:rsidRPr="001919BD">
        <w:rPr>
          <w:rFonts w:ascii="標楷體" w:eastAsia="標楷體" w:hAnsi="標楷體"/>
          <w:b/>
          <w:color w:val="auto"/>
          <w:szCs w:val="13"/>
        </w:rPr>
        <w:t>單價逾新臺幣</w:t>
      </w:r>
      <w:proofErr w:type="gramEnd"/>
      <w:r w:rsidRPr="001919BD">
        <w:rPr>
          <w:rFonts w:ascii="標楷體" w:eastAsia="標楷體" w:hAnsi="標楷體" w:hint="eastAsia"/>
          <w:b/>
          <w:color w:val="auto"/>
          <w:szCs w:val="13"/>
        </w:rPr>
        <w:t>100</w:t>
      </w:r>
      <w:r w:rsidRPr="001919BD">
        <w:rPr>
          <w:rFonts w:ascii="標楷體" w:eastAsia="標楷體" w:hAnsi="標楷體"/>
          <w:b/>
          <w:color w:val="auto"/>
          <w:szCs w:val="13"/>
        </w:rPr>
        <w:t>元至</w:t>
      </w:r>
      <w:r w:rsidRPr="001919BD">
        <w:rPr>
          <w:rFonts w:ascii="標楷體" w:eastAsia="標楷體" w:hAnsi="標楷體" w:hint="eastAsia"/>
          <w:b/>
          <w:color w:val="auto"/>
          <w:szCs w:val="13"/>
        </w:rPr>
        <w:t>1000</w:t>
      </w:r>
      <w:r w:rsidR="00EB14AE">
        <w:rPr>
          <w:rFonts w:ascii="標楷體" w:eastAsia="標楷體" w:hAnsi="標楷體"/>
          <w:b/>
          <w:color w:val="auto"/>
          <w:szCs w:val="13"/>
        </w:rPr>
        <w:t>元</w:t>
      </w:r>
      <w:r w:rsidRPr="001919BD">
        <w:rPr>
          <w:rFonts w:ascii="標楷體" w:eastAsia="標楷體" w:hAnsi="標楷體"/>
          <w:b/>
          <w:color w:val="auto"/>
          <w:szCs w:val="13"/>
        </w:rPr>
        <w:t>，計算至</w:t>
      </w:r>
      <w:r w:rsidRPr="001919BD">
        <w:rPr>
          <w:rFonts w:ascii="標楷體" w:eastAsia="標楷體" w:hAnsi="標楷體" w:hint="eastAsia"/>
          <w:b/>
          <w:color w:val="auto"/>
          <w:szCs w:val="13"/>
        </w:rPr>
        <w:t>10</w:t>
      </w:r>
      <w:r w:rsidRPr="001919BD">
        <w:rPr>
          <w:rFonts w:ascii="標楷體" w:eastAsia="標楷體" w:hAnsi="標楷體"/>
          <w:b/>
          <w:color w:val="auto"/>
          <w:szCs w:val="13"/>
        </w:rPr>
        <w:t>位數，未達</w:t>
      </w:r>
      <w:r w:rsidRPr="001919BD">
        <w:rPr>
          <w:rFonts w:ascii="標楷體" w:eastAsia="標楷體" w:hAnsi="標楷體" w:hint="eastAsia"/>
          <w:b/>
          <w:color w:val="auto"/>
          <w:szCs w:val="13"/>
        </w:rPr>
        <w:t>10</w:t>
      </w:r>
      <w:r w:rsidRPr="001919BD">
        <w:rPr>
          <w:rFonts w:ascii="標楷體" w:eastAsia="標楷體" w:hAnsi="標楷體"/>
          <w:b/>
          <w:color w:val="auto"/>
          <w:szCs w:val="13"/>
        </w:rPr>
        <w:t>位數無條</w:t>
      </w:r>
    </w:p>
    <w:p w:rsidR="002D776C" w:rsidRDefault="00EB14AE" w:rsidP="002D776C">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件進位。</w:t>
      </w:r>
      <w:r w:rsidR="00FF68FA" w:rsidRPr="001919BD">
        <w:rPr>
          <w:rFonts w:ascii="標楷體" w:eastAsia="標楷體" w:hAnsi="標楷體"/>
          <w:b/>
          <w:color w:val="auto"/>
          <w:szCs w:val="13"/>
        </w:rPr>
        <w:br/>
        <w:t>三、每平方公尺</w:t>
      </w:r>
      <w:proofErr w:type="gramStart"/>
      <w:r w:rsidR="00FF68FA" w:rsidRPr="001919BD">
        <w:rPr>
          <w:rFonts w:ascii="標楷體" w:eastAsia="標楷體" w:hAnsi="標楷體"/>
          <w:b/>
          <w:color w:val="auto"/>
          <w:szCs w:val="13"/>
        </w:rPr>
        <w:t>單價逾新臺幣</w:t>
      </w:r>
      <w:proofErr w:type="gramEnd"/>
      <w:r w:rsidR="00FF68FA" w:rsidRPr="001919BD">
        <w:rPr>
          <w:rFonts w:ascii="標楷體" w:eastAsia="標楷體" w:hAnsi="標楷體" w:hint="eastAsia"/>
          <w:b/>
          <w:color w:val="auto"/>
          <w:szCs w:val="13"/>
        </w:rPr>
        <w:t>1000</w:t>
      </w:r>
      <w:r w:rsidR="00FF68FA" w:rsidRPr="001919BD">
        <w:rPr>
          <w:rFonts w:ascii="標楷體" w:eastAsia="標楷體" w:hAnsi="標楷體"/>
          <w:b/>
          <w:color w:val="auto"/>
          <w:szCs w:val="13"/>
        </w:rPr>
        <w:t>元至</w:t>
      </w:r>
      <w:r w:rsidR="00FF68FA" w:rsidRPr="001919BD">
        <w:rPr>
          <w:rFonts w:ascii="標楷體" w:eastAsia="標楷體" w:hAnsi="標楷體" w:hint="eastAsia"/>
          <w:b/>
          <w:color w:val="auto"/>
          <w:szCs w:val="13"/>
        </w:rPr>
        <w:t>10</w:t>
      </w:r>
      <w:r>
        <w:rPr>
          <w:rFonts w:ascii="標楷體" w:eastAsia="標楷體" w:hAnsi="標楷體"/>
          <w:b/>
          <w:color w:val="auto"/>
          <w:szCs w:val="13"/>
        </w:rPr>
        <w:t>萬元</w:t>
      </w:r>
      <w:r w:rsidR="00FF68FA" w:rsidRPr="001919BD">
        <w:rPr>
          <w:rFonts w:ascii="標楷體" w:eastAsia="標楷體" w:hAnsi="標楷體"/>
          <w:b/>
          <w:color w:val="auto"/>
          <w:szCs w:val="13"/>
        </w:rPr>
        <w:t>，計算至</w:t>
      </w:r>
      <w:r w:rsidR="00FF68FA" w:rsidRPr="001919BD">
        <w:rPr>
          <w:rFonts w:ascii="標楷體" w:eastAsia="標楷體" w:hAnsi="標楷體" w:hint="eastAsia"/>
          <w:b/>
          <w:color w:val="auto"/>
          <w:szCs w:val="13"/>
        </w:rPr>
        <w:t>100</w:t>
      </w:r>
      <w:r w:rsidR="00FF68FA" w:rsidRPr="001919BD">
        <w:rPr>
          <w:rFonts w:ascii="標楷體" w:eastAsia="標楷體" w:hAnsi="標楷體"/>
          <w:b/>
          <w:color w:val="auto"/>
          <w:szCs w:val="13"/>
        </w:rPr>
        <w:t>位數，未達</w:t>
      </w:r>
      <w:r w:rsidR="00FF68FA" w:rsidRPr="001919BD">
        <w:rPr>
          <w:rFonts w:ascii="標楷體" w:eastAsia="標楷體" w:hAnsi="標楷體" w:hint="eastAsia"/>
          <w:b/>
          <w:color w:val="auto"/>
          <w:szCs w:val="13"/>
        </w:rPr>
        <w:t>100</w:t>
      </w:r>
      <w:r w:rsidR="00FF68FA" w:rsidRPr="001919BD">
        <w:rPr>
          <w:rFonts w:ascii="標楷體" w:eastAsia="標楷體" w:hAnsi="標楷體"/>
          <w:b/>
          <w:color w:val="auto"/>
          <w:szCs w:val="13"/>
        </w:rPr>
        <w:t>位數</w:t>
      </w:r>
    </w:p>
    <w:p w:rsidR="002D776C" w:rsidRDefault="00EB14AE" w:rsidP="002D776C">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無條件進位。</w:t>
      </w:r>
      <w:r w:rsidR="00FF68FA" w:rsidRPr="001919BD">
        <w:rPr>
          <w:rFonts w:ascii="標楷體" w:eastAsia="標楷體" w:hAnsi="標楷體"/>
          <w:b/>
          <w:color w:val="auto"/>
          <w:szCs w:val="13"/>
        </w:rPr>
        <w:br/>
        <w:t>四、每平方公尺</w:t>
      </w:r>
      <w:proofErr w:type="gramStart"/>
      <w:r w:rsidR="00FF68FA" w:rsidRPr="001919BD">
        <w:rPr>
          <w:rFonts w:ascii="標楷體" w:eastAsia="標楷體" w:hAnsi="標楷體"/>
          <w:b/>
          <w:color w:val="auto"/>
          <w:szCs w:val="13"/>
        </w:rPr>
        <w:t>單價逾新臺幣</w:t>
      </w:r>
      <w:proofErr w:type="gramEnd"/>
      <w:r w:rsidR="00FF68FA" w:rsidRPr="001919BD">
        <w:rPr>
          <w:rFonts w:ascii="標楷體" w:eastAsia="標楷體" w:hAnsi="標楷體" w:hint="eastAsia"/>
          <w:b/>
          <w:color w:val="auto"/>
          <w:szCs w:val="13"/>
        </w:rPr>
        <w:t>10</w:t>
      </w:r>
      <w:r>
        <w:rPr>
          <w:rFonts w:ascii="標楷體" w:eastAsia="標楷體" w:hAnsi="標楷體"/>
          <w:b/>
          <w:color w:val="auto"/>
          <w:szCs w:val="13"/>
        </w:rPr>
        <w:t>萬元</w:t>
      </w:r>
      <w:r w:rsidR="00FF68FA" w:rsidRPr="001919BD">
        <w:rPr>
          <w:rFonts w:ascii="標楷體" w:eastAsia="標楷體" w:hAnsi="標楷體"/>
          <w:b/>
          <w:color w:val="auto"/>
          <w:szCs w:val="13"/>
        </w:rPr>
        <w:t>，計算至</w:t>
      </w:r>
      <w:r w:rsidR="00FF68FA" w:rsidRPr="001919BD">
        <w:rPr>
          <w:rFonts w:ascii="標楷體" w:eastAsia="標楷體" w:hAnsi="標楷體" w:hint="eastAsia"/>
          <w:b/>
          <w:color w:val="auto"/>
          <w:szCs w:val="13"/>
        </w:rPr>
        <w:t>1000</w:t>
      </w:r>
      <w:r w:rsidR="00FF68FA" w:rsidRPr="001919BD">
        <w:rPr>
          <w:rFonts w:ascii="標楷體" w:eastAsia="標楷體" w:hAnsi="標楷體"/>
          <w:b/>
          <w:color w:val="auto"/>
          <w:szCs w:val="13"/>
        </w:rPr>
        <w:t>位數，未達</w:t>
      </w:r>
      <w:r w:rsidR="00FF68FA" w:rsidRPr="001919BD">
        <w:rPr>
          <w:rFonts w:ascii="標楷體" w:eastAsia="標楷體" w:hAnsi="標楷體" w:hint="eastAsia"/>
          <w:b/>
          <w:color w:val="auto"/>
          <w:szCs w:val="13"/>
        </w:rPr>
        <w:t>1000</w:t>
      </w:r>
      <w:r w:rsidR="00FF68FA" w:rsidRPr="001919BD">
        <w:rPr>
          <w:rFonts w:ascii="標楷體" w:eastAsia="標楷體" w:hAnsi="標楷體"/>
          <w:b/>
          <w:color w:val="auto"/>
          <w:szCs w:val="13"/>
        </w:rPr>
        <w:t>位數無條件進</w:t>
      </w:r>
    </w:p>
    <w:p w:rsidR="00FF68FA" w:rsidRPr="001919BD" w:rsidRDefault="00EB14AE" w:rsidP="002D776C">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位。</w:t>
      </w:r>
      <w:r w:rsidR="00FF68FA" w:rsidRPr="001919BD">
        <w:rPr>
          <w:rFonts w:ascii="標楷體" w:eastAsia="標楷體" w:hAnsi="標楷體"/>
          <w:b/>
          <w:color w:val="auto"/>
          <w:szCs w:val="13"/>
        </w:rPr>
        <w:br/>
        <w:t>依第</w:t>
      </w:r>
      <w:r w:rsidR="00FF68FA" w:rsidRPr="001919BD">
        <w:rPr>
          <w:rFonts w:ascii="標楷體" w:eastAsia="標楷體" w:hAnsi="標楷體" w:hint="eastAsia"/>
          <w:b/>
          <w:color w:val="auto"/>
          <w:szCs w:val="13"/>
        </w:rPr>
        <w:t>27</w:t>
      </w:r>
      <w:r w:rsidR="00FF68FA" w:rsidRPr="001919BD">
        <w:rPr>
          <w:rFonts w:ascii="標楷體" w:eastAsia="標楷體" w:hAnsi="標楷體"/>
          <w:b/>
          <w:color w:val="auto"/>
          <w:szCs w:val="13"/>
        </w:rPr>
        <w:t>條土地市價變動幅度調整之宗地市價單價尾數無條件進位至個位數。</w:t>
      </w:r>
    </w:p>
    <w:p w:rsidR="002D776C" w:rsidRDefault="00FF68FA" w:rsidP="002D776C">
      <w:pPr>
        <w:pStyle w:val="a6"/>
        <w:ind w:left="0" w:firstLine="0"/>
        <w:rPr>
          <w:rFonts w:ascii="標楷體" w:eastAsia="標楷體" w:hAnsi="標楷體"/>
          <w:b/>
          <w:color w:val="auto"/>
        </w:rPr>
      </w:pPr>
      <w:r w:rsidRPr="001919BD">
        <w:rPr>
          <w:rFonts w:ascii="標楷體" w:eastAsia="標楷體" w:hAnsi="標楷體"/>
          <w:b/>
          <w:color w:val="auto"/>
          <w:highlight w:val="yellow"/>
        </w:rPr>
        <w:t>第22條</w:t>
      </w:r>
    </w:p>
    <w:p w:rsidR="00FF68FA" w:rsidRPr="001919BD" w:rsidRDefault="00FF68FA" w:rsidP="002D776C">
      <w:pPr>
        <w:pStyle w:val="a6"/>
        <w:ind w:left="0" w:firstLine="0"/>
        <w:rPr>
          <w:rFonts w:ascii="標楷體" w:eastAsia="標楷體" w:hAnsi="標楷體"/>
          <w:b/>
          <w:color w:val="auto"/>
          <w:szCs w:val="13"/>
        </w:rPr>
      </w:pPr>
      <w:r w:rsidRPr="001919BD">
        <w:rPr>
          <w:rFonts w:ascii="標楷體" w:eastAsia="標楷體" w:hAnsi="標楷體"/>
          <w:b/>
          <w:color w:val="auto"/>
          <w:szCs w:val="13"/>
        </w:rPr>
        <w:t>都市計畫區內公共設施保留地區段地價以其毗鄰非公共設施保留地之區段地價平均計算。帶狀公共設施保留地穿越數個地價不同之區段時，得分段計算。</w:t>
      </w:r>
      <w:r w:rsidRPr="001919BD">
        <w:rPr>
          <w:rFonts w:ascii="標楷體" w:eastAsia="標楷體" w:hAnsi="標楷體"/>
          <w:b/>
          <w:color w:val="auto"/>
          <w:szCs w:val="13"/>
        </w:rPr>
        <w:br/>
        <w:t>前項非公共設施保留地地價區段，以其比</w:t>
      </w:r>
      <w:proofErr w:type="gramStart"/>
      <w:r w:rsidRPr="001919BD">
        <w:rPr>
          <w:rFonts w:ascii="標楷體" w:eastAsia="標楷體" w:hAnsi="標楷體"/>
          <w:b/>
          <w:color w:val="auto"/>
          <w:szCs w:val="13"/>
        </w:rPr>
        <w:t>準</w:t>
      </w:r>
      <w:proofErr w:type="gramEnd"/>
      <w:r w:rsidRPr="001919BD">
        <w:rPr>
          <w:rFonts w:ascii="標楷體" w:eastAsia="標楷體" w:hAnsi="標楷體"/>
          <w:b/>
          <w:color w:val="auto"/>
          <w:szCs w:val="13"/>
        </w:rPr>
        <w:t>地地價為區段地價，其尾數進位方式依前條規定辦理。</w:t>
      </w:r>
      <w:r w:rsidRPr="001919BD">
        <w:rPr>
          <w:rFonts w:ascii="標楷體" w:eastAsia="標楷體" w:hAnsi="標楷體"/>
          <w:b/>
          <w:color w:val="auto"/>
          <w:szCs w:val="13"/>
        </w:rPr>
        <w:br/>
      </w:r>
      <w:r w:rsidRPr="001919BD">
        <w:rPr>
          <w:rFonts w:ascii="標楷體" w:eastAsia="標楷體" w:hAnsi="標楷體"/>
          <w:b/>
          <w:color w:val="auto"/>
          <w:szCs w:val="13"/>
        </w:rPr>
        <w:lastRenderedPageBreak/>
        <w:t>第</w:t>
      </w:r>
      <w:r w:rsidRPr="001919BD">
        <w:rPr>
          <w:rFonts w:ascii="標楷體" w:eastAsia="標楷體" w:hAnsi="標楷體" w:hint="eastAsia"/>
          <w:b/>
          <w:color w:val="auto"/>
          <w:szCs w:val="13"/>
        </w:rPr>
        <w:t>1</w:t>
      </w:r>
      <w:r w:rsidRPr="001919BD">
        <w:rPr>
          <w:rFonts w:ascii="標楷體" w:eastAsia="標楷體" w:hAnsi="標楷體"/>
          <w:b/>
          <w:color w:val="auto"/>
          <w:szCs w:val="13"/>
        </w:rPr>
        <w:t>項所稱平均計算，</w:t>
      </w:r>
      <w:r w:rsidRPr="001919BD">
        <w:rPr>
          <w:rFonts w:ascii="標楷體" w:eastAsia="標楷體" w:hAnsi="標楷體" w:hint="eastAsia"/>
          <w:b/>
          <w:color w:val="auto"/>
          <w:szCs w:val="13"/>
        </w:rPr>
        <w:t>係</w:t>
      </w:r>
      <w:proofErr w:type="gramStart"/>
      <w:r w:rsidRPr="001919BD">
        <w:rPr>
          <w:rFonts w:ascii="標楷體" w:eastAsia="標楷體" w:hAnsi="標楷體"/>
          <w:b/>
          <w:color w:val="auto"/>
          <w:szCs w:val="13"/>
        </w:rPr>
        <w:t>指按毗鄰各非</w:t>
      </w:r>
      <w:proofErr w:type="gramEnd"/>
      <w:r w:rsidRPr="001919BD">
        <w:rPr>
          <w:rFonts w:ascii="標楷體" w:eastAsia="標楷體" w:hAnsi="標楷體"/>
          <w:b/>
          <w:color w:val="auto"/>
          <w:szCs w:val="13"/>
        </w:rPr>
        <w:t>公共設施保留地地價區段之區段線比例加權平均計算。毗鄰為公共設施用地區段，其區段地價經納入計算致平均市價降低者，不予納入。</w:t>
      </w:r>
      <w:r w:rsidRPr="001919BD">
        <w:rPr>
          <w:rFonts w:ascii="標楷體" w:eastAsia="標楷體" w:hAnsi="標楷體"/>
          <w:b/>
          <w:color w:val="auto"/>
          <w:szCs w:val="13"/>
        </w:rPr>
        <w:br/>
        <w:t>都市計畫農業區、保護區之零星建築用地，或依規定應整體開發而未開發之零星已建築用地，</w:t>
      </w:r>
      <w:proofErr w:type="gramStart"/>
      <w:r w:rsidRPr="001919BD">
        <w:rPr>
          <w:rFonts w:ascii="標楷體" w:eastAsia="標楷體" w:hAnsi="標楷體"/>
          <w:b/>
          <w:color w:val="auto"/>
          <w:szCs w:val="13"/>
        </w:rPr>
        <w:t>經劃屬</w:t>
      </w:r>
      <w:proofErr w:type="gramEnd"/>
      <w:r w:rsidRPr="001919BD">
        <w:rPr>
          <w:rFonts w:ascii="標楷體" w:eastAsia="標楷體" w:hAnsi="標楷體"/>
          <w:b/>
          <w:color w:val="auto"/>
          <w:szCs w:val="13"/>
        </w:rPr>
        <w:t>公共設施保留地地價區段，其區段地價以與該保留地地價區段距離最近之</w:t>
      </w:r>
      <w:r w:rsidRPr="001919BD">
        <w:rPr>
          <w:rFonts w:ascii="標楷體" w:eastAsia="標楷體" w:hAnsi="標楷體" w:hint="eastAsia"/>
          <w:b/>
          <w:color w:val="auto"/>
          <w:szCs w:val="13"/>
        </w:rPr>
        <w:t>3</w:t>
      </w:r>
      <w:r w:rsidRPr="001919BD">
        <w:rPr>
          <w:rFonts w:ascii="標楷體" w:eastAsia="標楷體" w:hAnsi="標楷體"/>
          <w:b/>
          <w:color w:val="auto"/>
          <w:szCs w:val="13"/>
        </w:rPr>
        <w:t>個同使用性質地價區段為基準，並得參酌區域因素調整估計之區段地價平均計算結果定之。計算結果較高者，應從高計算。</w:t>
      </w:r>
      <w:r w:rsidRPr="001919BD">
        <w:rPr>
          <w:rFonts w:ascii="標楷體" w:eastAsia="標楷體" w:hAnsi="標楷體"/>
          <w:b/>
          <w:color w:val="auto"/>
          <w:szCs w:val="13"/>
        </w:rPr>
        <w:br/>
        <w:t>公共設施保留地宗地市價以依第</w:t>
      </w:r>
      <w:r w:rsidRPr="001919BD">
        <w:rPr>
          <w:rFonts w:ascii="標楷體" w:eastAsia="標楷體" w:hAnsi="標楷體" w:hint="eastAsia"/>
          <w:b/>
          <w:color w:val="auto"/>
          <w:szCs w:val="13"/>
        </w:rPr>
        <w:t>1</w:t>
      </w:r>
      <w:r w:rsidRPr="001919BD">
        <w:rPr>
          <w:rFonts w:ascii="標楷體" w:eastAsia="標楷體" w:hAnsi="標楷體"/>
          <w:b/>
          <w:color w:val="auto"/>
          <w:szCs w:val="13"/>
        </w:rPr>
        <w:t>項計算之區段地價為</w:t>
      </w:r>
      <w:proofErr w:type="gramStart"/>
      <w:r w:rsidRPr="001919BD">
        <w:rPr>
          <w:rFonts w:ascii="標楷體" w:eastAsia="標楷體" w:hAnsi="標楷體"/>
          <w:b/>
          <w:color w:val="auto"/>
          <w:szCs w:val="13"/>
        </w:rPr>
        <w:t>準</w:t>
      </w:r>
      <w:proofErr w:type="gramEnd"/>
      <w:r w:rsidRPr="001919BD">
        <w:rPr>
          <w:rFonts w:ascii="標楷體" w:eastAsia="標楷體" w:hAnsi="標楷體"/>
          <w:b/>
          <w:color w:val="auto"/>
          <w:szCs w:val="13"/>
        </w:rPr>
        <w:t>，宗地跨越</w:t>
      </w:r>
      <w:r w:rsidRPr="001919BD">
        <w:rPr>
          <w:rFonts w:ascii="標楷體" w:eastAsia="標楷體" w:hAnsi="標楷體" w:hint="eastAsia"/>
          <w:b/>
          <w:color w:val="auto"/>
          <w:szCs w:val="13"/>
        </w:rPr>
        <w:t>2</w:t>
      </w:r>
      <w:r w:rsidRPr="001919BD">
        <w:rPr>
          <w:rFonts w:ascii="標楷體" w:eastAsia="標楷體" w:hAnsi="標楷體"/>
          <w:b/>
          <w:color w:val="auto"/>
          <w:szCs w:val="13"/>
        </w:rPr>
        <w:t>個以上地價區段者，分別按各該區段之面積乘以各該區段地價之積之</w:t>
      </w:r>
      <w:proofErr w:type="gramStart"/>
      <w:r w:rsidRPr="001919BD">
        <w:rPr>
          <w:rFonts w:ascii="標楷體" w:eastAsia="標楷體" w:hAnsi="標楷體"/>
          <w:b/>
          <w:color w:val="auto"/>
          <w:szCs w:val="13"/>
        </w:rPr>
        <w:t>和</w:t>
      </w:r>
      <w:proofErr w:type="gramEnd"/>
      <w:r w:rsidRPr="001919BD">
        <w:rPr>
          <w:rFonts w:ascii="標楷體" w:eastAsia="標楷體" w:hAnsi="標楷體"/>
          <w:b/>
          <w:color w:val="auto"/>
          <w:szCs w:val="13"/>
        </w:rPr>
        <w:t>，除以宗地面積作為宗地單位地價，其地價尾數無條件進位至個位數。</w:t>
      </w:r>
      <w:r w:rsidRPr="001919BD">
        <w:rPr>
          <w:rFonts w:ascii="標楷體" w:eastAsia="標楷體" w:hAnsi="標楷體"/>
          <w:b/>
          <w:color w:val="auto"/>
          <w:szCs w:val="13"/>
        </w:rPr>
        <w:br/>
        <w:t>區段徵收範圍之公共設施保留地區段地價計算方式，以同屬區段徵收範圍內之非公共設施保留地區段地價平均計算為原則。但同一區段徵收範圍無毗鄰非公共設施保留地者，依第</w:t>
      </w:r>
      <w:r w:rsidRPr="001919BD">
        <w:rPr>
          <w:rFonts w:ascii="標楷體" w:eastAsia="標楷體" w:hAnsi="標楷體" w:hint="eastAsia"/>
          <w:b/>
          <w:color w:val="auto"/>
          <w:szCs w:val="13"/>
        </w:rPr>
        <w:t>1</w:t>
      </w:r>
      <w:r w:rsidRPr="001919BD">
        <w:rPr>
          <w:rFonts w:ascii="標楷體" w:eastAsia="標楷體" w:hAnsi="標楷體"/>
          <w:b/>
          <w:color w:val="auto"/>
          <w:szCs w:val="13"/>
        </w:rPr>
        <w:t>項規定查估區段地價。</w:t>
      </w:r>
    </w:p>
    <w:p w:rsidR="002D776C" w:rsidRDefault="00FF68FA" w:rsidP="002D776C">
      <w:pPr>
        <w:pStyle w:val="a6"/>
        <w:ind w:left="0" w:firstLine="0"/>
        <w:rPr>
          <w:rFonts w:ascii="標楷體" w:eastAsia="標楷體" w:hAnsi="標楷體"/>
          <w:b/>
          <w:color w:val="auto"/>
        </w:rPr>
      </w:pPr>
      <w:r w:rsidRPr="001919BD">
        <w:rPr>
          <w:rFonts w:ascii="標楷體" w:eastAsia="標楷體" w:hAnsi="標楷體"/>
          <w:b/>
          <w:color w:val="auto"/>
          <w:highlight w:val="yellow"/>
        </w:rPr>
        <w:t>第23條</w:t>
      </w:r>
    </w:p>
    <w:p w:rsidR="002D776C" w:rsidRDefault="00FF68FA" w:rsidP="002D776C">
      <w:pPr>
        <w:pStyle w:val="a6"/>
        <w:ind w:left="0" w:firstLine="0"/>
        <w:rPr>
          <w:rFonts w:ascii="標楷體" w:eastAsia="標楷體" w:hAnsi="標楷體"/>
          <w:b/>
          <w:color w:val="auto"/>
          <w:szCs w:val="13"/>
        </w:rPr>
      </w:pPr>
      <w:r w:rsidRPr="001919BD">
        <w:rPr>
          <w:rFonts w:ascii="標楷體" w:eastAsia="標楷體" w:hAnsi="標楷體"/>
          <w:b/>
          <w:color w:val="auto"/>
          <w:szCs w:val="13"/>
        </w:rPr>
        <w:t>前條第</w:t>
      </w:r>
      <w:r w:rsidR="002D776C">
        <w:rPr>
          <w:rFonts w:ascii="標楷體" w:eastAsia="標楷體" w:hAnsi="標楷體" w:hint="eastAsia"/>
          <w:b/>
          <w:color w:val="auto"/>
          <w:szCs w:val="13"/>
        </w:rPr>
        <w:t>3</w:t>
      </w:r>
      <w:r w:rsidRPr="001919BD">
        <w:rPr>
          <w:rFonts w:ascii="標楷體" w:eastAsia="標楷體" w:hAnsi="標楷體"/>
          <w:b/>
          <w:color w:val="auto"/>
          <w:szCs w:val="13"/>
        </w:rPr>
        <w:t>項公共設施保留地區段地價加權平均計算作業步驟如下：</w:t>
      </w:r>
      <w:r w:rsidRPr="001919BD">
        <w:rPr>
          <w:rFonts w:ascii="標楷體" w:eastAsia="標楷體" w:hAnsi="標楷體"/>
          <w:b/>
          <w:color w:val="auto"/>
          <w:szCs w:val="13"/>
        </w:rPr>
        <w:br/>
        <w:t>一、依第</w:t>
      </w:r>
      <w:r w:rsidRPr="001919BD">
        <w:rPr>
          <w:rFonts w:ascii="標楷體" w:eastAsia="標楷體" w:hAnsi="標楷體" w:hint="eastAsia"/>
          <w:b/>
          <w:color w:val="auto"/>
          <w:szCs w:val="13"/>
        </w:rPr>
        <w:t>4</w:t>
      </w:r>
      <w:r w:rsidRPr="001919BD">
        <w:rPr>
          <w:rFonts w:ascii="標楷體" w:eastAsia="標楷體" w:hAnsi="標楷體"/>
          <w:b/>
          <w:color w:val="auto"/>
          <w:szCs w:val="13"/>
        </w:rPr>
        <w:t>條規定蒐集、製作或修正有關之基本圖籍及資料。</w:t>
      </w:r>
      <w:r w:rsidRPr="001919BD">
        <w:rPr>
          <w:rFonts w:ascii="標楷體" w:eastAsia="標楷體" w:hAnsi="標楷體"/>
          <w:b/>
          <w:color w:val="auto"/>
          <w:szCs w:val="13"/>
        </w:rPr>
        <w:br/>
        <w:t>二、以地籍圖繪製之地價區段圖作為作業底圖。</w:t>
      </w:r>
      <w:r w:rsidRPr="001919BD">
        <w:rPr>
          <w:rFonts w:ascii="標楷體" w:eastAsia="標楷體" w:hAnsi="標楷體"/>
          <w:b/>
          <w:color w:val="auto"/>
          <w:szCs w:val="13"/>
        </w:rPr>
        <w:br/>
        <w:t>三、量測公共設施保留地區段</w:t>
      </w:r>
      <w:proofErr w:type="gramStart"/>
      <w:r w:rsidRPr="001919BD">
        <w:rPr>
          <w:rFonts w:ascii="標楷體" w:eastAsia="標楷體" w:hAnsi="標楷體"/>
          <w:b/>
          <w:color w:val="auto"/>
          <w:szCs w:val="13"/>
        </w:rPr>
        <w:t>毗鄰各非公共設施</w:t>
      </w:r>
      <w:proofErr w:type="gramEnd"/>
      <w:r w:rsidRPr="001919BD">
        <w:rPr>
          <w:rFonts w:ascii="標楷體" w:eastAsia="標楷體" w:hAnsi="標楷體"/>
          <w:b/>
          <w:color w:val="auto"/>
          <w:szCs w:val="13"/>
        </w:rPr>
        <w:t>保留地區段線長度</w:t>
      </w:r>
      <w:proofErr w:type="gramStart"/>
      <w:r w:rsidRPr="001919BD">
        <w:rPr>
          <w:rFonts w:ascii="標楷體" w:eastAsia="標楷體" w:hAnsi="標楷體"/>
          <w:b/>
          <w:color w:val="auto"/>
          <w:szCs w:val="13"/>
        </w:rPr>
        <w:t>（</w:t>
      </w:r>
      <w:proofErr w:type="gramEnd"/>
      <w:r w:rsidRPr="001919BD">
        <w:rPr>
          <w:rFonts w:ascii="標楷體" w:eastAsia="標楷體" w:hAnsi="標楷體"/>
          <w:b/>
          <w:color w:val="auto"/>
          <w:szCs w:val="13"/>
        </w:rPr>
        <w:t>以下簡稱各區段</w:t>
      </w:r>
    </w:p>
    <w:p w:rsidR="00EB14AE" w:rsidRDefault="00EB14AE" w:rsidP="002D776C">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Pr>
          <w:rFonts w:ascii="標楷體" w:eastAsia="標楷體" w:hAnsi="標楷體"/>
          <w:b/>
          <w:color w:val="auto"/>
          <w:szCs w:val="13"/>
        </w:rPr>
        <w:t>線長度</w:t>
      </w:r>
      <w:proofErr w:type="gramStart"/>
      <w:r>
        <w:rPr>
          <w:rFonts w:ascii="標楷體" w:eastAsia="標楷體" w:hAnsi="標楷體"/>
          <w:b/>
          <w:color w:val="auto"/>
          <w:szCs w:val="13"/>
        </w:rPr>
        <w:t>）</w:t>
      </w:r>
      <w:proofErr w:type="gramEnd"/>
      <w:r>
        <w:rPr>
          <w:rFonts w:ascii="標楷體" w:eastAsia="標楷體" w:hAnsi="標楷體"/>
          <w:b/>
          <w:color w:val="auto"/>
          <w:szCs w:val="13"/>
        </w:rPr>
        <w:t>：以電腦量測為原則，</w:t>
      </w:r>
      <w:r w:rsidR="00FF68FA" w:rsidRPr="001919BD">
        <w:rPr>
          <w:rFonts w:ascii="標楷體" w:eastAsia="標楷體" w:hAnsi="標楷體"/>
          <w:b/>
          <w:color w:val="auto"/>
          <w:szCs w:val="13"/>
        </w:rPr>
        <w:t>長度以公分為最小單位，未滿</w:t>
      </w:r>
      <w:r w:rsidR="00FF68FA" w:rsidRPr="001919BD">
        <w:rPr>
          <w:rFonts w:ascii="標楷體" w:eastAsia="標楷體" w:hAnsi="標楷體" w:hint="eastAsia"/>
          <w:b/>
          <w:color w:val="auto"/>
          <w:szCs w:val="13"/>
        </w:rPr>
        <w:t>1</w:t>
      </w:r>
      <w:r>
        <w:rPr>
          <w:rFonts w:ascii="標楷體" w:eastAsia="標楷體" w:hAnsi="標楷體"/>
          <w:b/>
          <w:color w:val="auto"/>
          <w:szCs w:val="13"/>
        </w:rPr>
        <w:t>公分</w:t>
      </w:r>
      <w:r w:rsidR="00FF68FA" w:rsidRPr="001919BD">
        <w:rPr>
          <w:rFonts w:ascii="標楷體" w:eastAsia="標楷體" w:hAnsi="標楷體"/>
          <w:b/>
          <w:color w:val="auto"/>
          <w:szCs w:val="13"/>
        </w:rPr>
        <w:t>，以</w:t>
      </w:r>
      <w:r w:rsidR="00FF68FA" w:rsidRPr="001919BD">
        <w:rPr>
          <w:rFonts w:ascii="標楷體" w:eastAsia="標楷體" w:hAnsi="標楷體" w:hint="eastAsia"/>
          <w:b/>
          <w:color w:val="auto"/>
          <w:szCs w:val="13"/>
        </w:rPr>
        <w:t>1</w:t>
      </w:r>
      <w:r w:rsidRPr="001919BD">
        <w:rPr>
          <w:rFonts w:ascii="標楷體" w:eastAsia="標楷體" w:hAnsi="標楷體"/>
          <w:b/>
          <w:color w:val="auto"/>
          <w:szCs w:val="13"/>
        </w:rPr>
        <w:t>公分</w:t>
      </w:r>
    </w:p>
    <w:p w:rsidR="002D776C" w:rsidRDefault="00EB14AE" w:rsidP="002D776C">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計。未能由電腦量測者，得</w:t>
      </w:r>
      <w:proofErr w:type="gramStart"/>
      <w:r w:rsidR="00FF68FA" w:rsidRPr="001919BD">
        <w:rPr>
          <w:rFonts w:ascii="標楷體" w:eastAsia="標楷體" w:hAnsi="標楷體"/>
          <w:b/>
          <w:color w:val="auto"/>
          <w:szCs w:val="13"/>
        </w:rPr>
        <w:t>採</w:t>
      </w:r>
      <w:proofErr w:type="gramEnd"/>
      <w:r w:rsidR="00FF68FA" w:rsidRPr="001919BD">
        <w:rPr>
          <w:rFonts w:ascii="標楷體" w:eastAsia="標楷體" w:hAnsi="標楷體"/>
          <w:b/>
          <w:color w:val="auto"/>
          <w:szCs w:val="13"/>
        </w:rPr>
        <w:t>人工作業，以比例尺、</w:t>
      </w:r>
      <w:proofErr w:type="gramStart"/>
      <w:r w:rsidR="00FF68FA" w:rsidRPr="001919BD">
        <w:rPr>
          <w:rFonts w:ascii="標楷體" w:eastAsia="標楷體" w:hAnsi="標楷體"/>
          <w:b/>
          <w:color w:val="auto"/>
          <w:szCs w:val="13"/>
        </w:rPr>
        <w:t>求積儀或</w:t>
      </w:r>
      <w:proofErr w:type="gramEnd"/>
      <w:r w:rsidR="00FF68FA" w:rsidRPr="001919BD">
        <w:rPr>
          <w:rFonts w:ascii="標楷體" w:eastAsia="標楷體" w:hAnsi="標楷體"/>
          <w:b/>
          <w:color w:val="auto"/>
          <w:szCs w:val="13"/>
        </w:rPr>
        <w:t>坐標讀取儀</w:t>
      </w:r>
      <w:r w:rsidRPr="001919BD">
        <w:rPr>
          <w:rFonts w:ascii="標楷體" w:eastAsia="標楷體" w:hAnsi="標楷體"/>
          <w:b/>
          <w:color w:val="auto"/>
          <w:szCs w:val="13"/>
        </w:rPr>
        <w:t>等工具</w:t>
      </w:r>
    </w:p>
    <w:p w:rsidR="002D776C" w:rsidRDefault="00EB14AE" w:rsidP="002D776C">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Pr>
          <w:rFonts w:ascii="標楷體" w:eastAsia="標楷體" w:hAnsi="標楷體"/>
          <w:b/>
          <w:color w:val="auto"/>
          <w:szCs w:val="13"/>
        </w:rPr>
        <w:t>量測，</w:t>
      </w:r>
      <w:r w:rsidR="00FF68FA" w:rsidRPr="001919BD">
        <w:rPr>
          <w:rFonts w:ascii="標楷體" w:eastAsia="標楷體" w:hAnsi="標楷體"/>
          <w:b/>
          <w:color w:val="auto"/>
          <w:szCs w:val="13"/>
        </w:rPr>
        <w:t>長度以公尺為最小單位，未滿</w:t>
      </w:r>
      <w:r w:rsidR="00FF68FA" w:rsidRPr="001919BD">
        <w:rPr>
          <w:rFonts w:ascii="標楷體" w:eastAsia="標楷體" w:hAnsi="標楷體" w:hint="eastAsia"/>
          <w:b/>
          <w:color w:val="auto"/>
          <w:szCs w:val="13"/>
        </w:rPr>
        <w:t>1</w:t>
      </w:r>
      <w:r>
        <w:rPr>
          <w:rFonts w:ascii="標楷體" w:eastAsia="標楷體" w:hAnsi="標楷體"/>
          <w:b/>
          <w:color w:val="auto"/>
          <w:szCs w:val="13"/>
        </w:rPr>
        <w:t>公尺</w:t>
      </w:r>
      <w:r w:rsidR="00FF68FA" w:rsidRPr="001919BD">
        <w:rPr>
          <w:rFonts w:ascii="標楷體" w:eastAsia="標楷體" w:hAnsi="標楷體"/>
          <w:b/>
          <w:color w:val="auto"/>
          <w:szCs w:val="13"/>
        </w:rPr>
        <w:t>，以</w:t>
      </w:r>
      <w:r w:rsidR="00FF68FA" w:rsidRPr="001919BD">
        <w:rPr>
          <w:rFonts w:ascii="標楷體" w:eastAsia="標楷體" w:hAnsi="標楷體" w:hint="eastAsia"/>
          <w:b/>
          <w:color w:val="auto"/>
          <w:szCs w:val="13"/>
        </w:rPr>
        <w:t>1</w:t>
      </w:r>
      <w:r w:rsidR="00FF68FA" w:rsidRPr="001919BD">
        <w:rPr>
          <w:rFonts w:ascii="標楷體" w:eastAsia="標楷體" w:hAnsi="標楷體"/>
          <w:b/>
          <w:color w:val="auto"/>
          <w:szCs w:val="13"/>
        </w:rPr>
        <w:t>公尺計。</w:t>
      </w:r>
      <w:r w:rsidR="00FF68FA" w:rsidRPr="001919BD">
        <w:rPr>
          <w:rFonts w:ascii="標楷體" w:eastAsia="標楷體" w:hAnsi="標楷體"/>
          <w:b/>
          <w:color w:val="auto"/>
          <w:szCs w:val="13"/>
        </w:rPr>
        <w:br/>
        <w:t>四、以各區段線長度之和為總長度。</w:t>
      </w:r>
      <w:r w:rsidR="00FF68FA" w:rsidRPr="001919BD">
        <w:rPr>
          <w:rFonts w:ascii="標楷體" w:eastAsia="標楷體" w:hAnsi="標楷體"/>
          <w:b/>
          <w:color w:val="auto"/>
          <w:szCs w:val="13"/>
        </w:rPr>
        <w:br/>
        <w:t>五、以</w:t>
      </w:r>
      <w:proofErr w:type="gramStart"/>
      <w:r w:rsidR="00FF68FA" w:rsidRPr="001919BD">
        <w:rPr>
          <w:rFonts w:ascii="標楷體" w:eastAsia="標楷體" w:hAnsi="標楷體"/>
          <w:b/>
          <w:color w:val="auto"/>
          <w:szCs w:val="13"/>
        </w:rPr>
        <w:t>毗鄰各非公共設施</w:t>
      </w:r>
      <w:proofErr w:type="gramEnd"/>
      <w:r w:rsidR="00FF68FA" w:rsidRPr="001919BD">
        <w:rPr>
          <w:rFonts w:ascii="標楷體" w:eastAsia="標楷體" w:hAnsi="標楷體"/>
          <w:b/>
          <w:color w:val="auto"/>
          <w:szCs w:val="13"/>
        </w:rPr>
        <w:t>保留地區段地價乘以各區段線長度，再除以總長度</w:t>
      </w:r>
      <w:r w:rsidR="002D776C">
        <w:rPr>
          <w:rFonts w:ascii="標楷體" w:eastAsia="標楷體" w:hAnsi="標楷體" w:hint="eastAsia"/>
          <w:b/>
          <w:color w:val="auto"/>
          <w:szCs w:val="13"/>
        </w:rPr>
        <w:t>後</w:t>
      </w:r>
      <w:r w:rsidR="00FF68FA" w:rsidRPr="001919BD">
        <w:rPr>
          <w:rFonts w:ascii="標楷體" w:eastAsia="標楷體" w:hAnsi="標楷體"/>
          <w:b/>
          <w:color w:val="auto"/>
          <w:szCs w:val="13"/>
        </w:rPr>
        <w:t>，加總</w:t>
      </w:r>
    </w:p>
    <w:p w:rsidR="00FF68FA" w:rsidRPr="001919BD" w:rsidRDefault="00EB14AE" w:rsidP="002D776C">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計算公共設施保留地區段地價。</w:t>
      </w:r>
    </w:p>
    <w:p w:rsidR="002D776C" w:rsidRDefault="00FF68FA" w:rsidP="002D776C">
      <w:pPr>
        <w:pStyle w:val="a6"/>
        <w:ind w:left="0" w:firstLine="0"/>
        <w:rPr>
          <w:rFonts w:ascii="標楷體" w:eastAsia="標楷體" w:hAnsi="標楷體"/>
          <w:b/>
          <w:color w:val="auto"/>
        </w:rPr>
      </w:pPr>
      <w:r w:rsidRPr="001919BD">
        <w:rPr>
          <w:rFonts w:ascii="標楷體" w:eastAsia="標楷體" w:hAnsi="標楷體"/>
          <w:b/>
          <w:color w:val="auto"/>
          <w:highlight w:val="yellow"/>
        </w:rPr>
        <w:t>第24條</w:t>
      </w:r>
    </w:p>
    <w:p w:rsidR="00FF68FA" w:rsidRPr="001919BD" w:rsidRDefault="00FF68FA" w:rsidP="002D776C">
      <w:pPr>
        <w:pStyle w:val="a6"/>
        <w:ind w:left="0" w:firstLine="0"/>
        <w:rPr>
          <w:rFonts w:ascii="標楷體" w:eastAsia="標楷體" w:hAnsi="標楷體"/>
          <w:color w:val="auto"/>
          <w:szCs w:val="13"/>
        </w:rPr>
      </w:pPr>
      <w:r w:rsidRPr="001919BD">
        <w:rPr>
          <w:rFonts w:ascii="標楷體" w:eastAsia="標楷體" w:hAnsi="標楷體"/>
          <w:b/>
          <w:color w:val="auto"/>
          <w:szCs w:val="13"/>
        </w:rPr>
        <w:t>公共設施保留地區段毗鄰之非公共設施保留地，</w:t>
      </w:r>
      <w:proofErr w:type="gramStart"/>
      <w:r w:rsidRPr="001919BD">
        <w:rPr>
          <w:rFonts w:ascii="標楷體" w:eastAsia="標楷體" w:hAnsi="標楷體"/>
          <w:b/>
          <w:color w:val="auto"/>
          <w:szCs w:val="13"/>
        </w:rPr>
        <w:t>經量測</w:t>
      </w:r>
      <w:proofErr w:type="gramEnd"/>
      <w:r w:rsidRPr="001919BD">
        <w:rPr>
          <w:rFonts w:ascii="標楷體" w:eastAsia="標楷體" w:hAnsi="標楷體"/>
          <w:b/>
          <w:color w:val="auto"/>
          <w:szCs w:val="13"/>
        </w:rPr>
        <w:t>確</w:t>
      </w:r>
      <w:r w:rsidRPr="001919BD">
        <w:rPr>
          <w:rFonts w:ascii="標楷體" w:eastAsia="標楷體" w:hAnsi="標楷體" w:hint="eastAsia"/>
          <w:b/>
          <w:color w:val="auto"/>
          <w:szCs w:val="13"/>
        </w:rPr>
        <w:t>定</w:t>
      </w:r>
      <w:r w:rsidRPr="001919BD">
        <w:rPr>
          <w:rFonts w:ascii="標楷體" w:eastAsia="標楷體" w:hAnsi="標楷體"/>
          <w:b/>
          <w:color w:val="auto"/>
          <w:szCs w:val="13"/>
        </w:rPr>
        <w:t>僅以點相接者，不計入加權平均計算</w:t>
      </w:r>
      <w:r w:rsidRPr="001919BD">
        <w:rPr>
          <w:rFonts w:ascii="標楷體" w:eastAsia="標楷體" w:hAnsi="標楷體"/>
          <w:color w:val="auto"/>
          <w:szCs w:val="13"/>
        </w:rPr>
        <w:t>。</w:t>
      </w:r>
    </w:p>
    <w:p w:rsidR="002D776C" w:rsidRDefault="00FF68FA" w:rsidP="002D776C">
      <w:pPr>
        <w:pStyle w:val="a6"/>
        <w:ind w:left="0" w:firstLine="0"/>
        <w:rPr>
          <w:rFonts w:ascii="標楷體" w:eastAsia="標楷體" w:hAnsi="標楷體"/>
          <w:b/>
          <w:color w:val="auto"/>
        </w:rPr>
      </w:pPr>
      <w:r w:rsidRPr="001919BD">
        <w:rPr>
          <w:rFonts w:ascii="標楷體" w:eastAsia="標楷體" w:hAnsi="標楷體"/>
          <w:b/>
          <w:color w:val="auto"/>
          <w:highlight w:val="yellow"/>
        </w:rPr>
        <w:t>第25條</w:t>
      </w:r>
    </w:p>
    <w:p w:rsidR="00FF68FA" w:rsidRPr="001919BD" w:rsidRDefault="00FF68FA" w:rsidP="002D776C">
      <w:pPr>
        <w:pStyle w:val="a6"/>
        <w:ind w:left="0" w:firstLine="0"/>
        <w:rPr>
          <w:rFonts w:ascii="標楷體" w:eastAsia="標楷體" w:hAnsi="標楷體"/>
          <w:color w:val="auto"/>
          <w:szCs w:val="13"/>
        </w:rPr>
      </w:pPr>
      <w:r w:rsidRPr="001919BD">
        <w:rPr>
          <w:rFonts w:ascii="標楷體" w:eastAsia="標楷體" w:hAnsi="標楷體"/>
          <w:b/>
          <w:color w:val="auto"/>
          <w:szCs w:val="13"/>
        </w:rPr>
        <w:t>公共設施保留地區段地價計算作業應填寫公共設施保留地地價加權平均計算表</w:t>
      </w:r>
      <w:r w:rsidRPr="001919BD">
        <w:rPr>
          <w:rFonts w:ascii="標楷體" w:eastAsia="標楷體" w:hAnsi="標楷體"/>
          <w:color w:val="auto"/>
          <w:szCs w:val="13"/>
        </w:rPr>
        <w:t>。</w:t>
      </w:r>
    </w:p>
    <w:p w:rsidR="002D776C" w:rsidRDefault="00FF68FA" w:rsidP="002D776C">
      <w:pPr>
        <w:pStyle w:val="a6"/>
        <w:ind w:left="0" w:firstLine="0"/>
        <w:rPr>
          <w:rFonts w:ascii="標楷體" w:eastAsia="標楷體" w:hAnsi="標楷體"/>
          <w:b/>
          <w:color w:val="auto"/>
        </w:rPr>
      </w:pPr>
      <w:r w:rsidRPr="001919BD">
        <w:rPr>
          <w:rFonts w:ascii="標楷體" w:eastAsia="標楷體" w:hAnsi="標楷體"/>
          <w:b/>
          <w:color w:val="auto"/>
          <w:highlight w:val="yellow"/>
        </w:rPr>
        <w:t>第26條</w:t>
      </w:r>
    </w:p>
    <w:p w:rsidR="00B95130" w:rsidRDefault="00FF68FA" w:rsidP="002D776C">
      <w:pPr>
        <w:pStyle w:val="a6"/>
        <w:ind w:left="0" w:firstLine="0"/>
        <w:rPr>
          <w:rFonts w:ascii="標楷體" w:eastAsia="標楷體" w:hAnsi="標楷體"/>
          <w:b/>
          <w:color w:val="auto"/>
          <w:szCs w:val="13"/>
        </w:rPr>
      </w:pPr>
      <w:r w:rsidRPr="001919BD">
        <w:rPr>
          <w:rFonts w:ascii="標楷體" w:eastAsia="標楷體" w:hAnsi="標楷體"/>
          <w:b/>
          <w:color w:val="auto"/>
          <w:szCs w:val="13"/>
        </w:rPr>
        <w:t>一併徵收其徵收當期已逾原徵收案之徵收補償市價適用期間者，其徵收補償市價依第</w:t>
      </w:r>
      <w:r w:rsidRPr="001919BD">
        <w:rPr>
          <w:rFonts w:ascii="標楷體" w:eastAsia="標楷體" w:hAnsi="標楷體" w:hint="eastAsia"/>
          <w:b/>
          <w:color w:val="auto"/>
          <w:szCs w:val="13"/>
        </w:rPr>
        <w:t>4</w:t>
      </w:r>
      <w:r w:rsidRPr="001919BD">
        <w:rPr>
          <w:rFonts w:ascii="標楷體" w:eastAsia="標楷體" w:hAnsi="標楷體"/>
          <w:b/>
          <w:color w:val="auto"/>
          <w:szCs w:val="13"/>
        </w:rPr>
        <w:t>條至前條規定查估；未逾原徵收案之徵收補償市價適用期間者，其徵收補償市價查估方式如下：</w:t>
      </w:r>
      <w:r w:rsidRPr="001919BD">
        <w:rPr>
          <w:rFonts w:ascii="標楷體" w:eastAsia="標楷體" w:hAnsi="標楷體"/>
          <w:b/>
          <w:color w:val="auto"/>
          <w:szCs w:val="13"/>
        </w:rPr>
        <w:br/>
        <w:t>一、屬公共設施保留地者：依第</w:t>
      </w:r>
      <w:r w:rsidRPr="001919BD">
        <w:rPr>
          <w:rFonts w:ascii="標楷體" w:eastAsia="標楷體" w:hAnsi="標楷體" w:hint="eastAsia"/>
          <w:b/>
          <w:color w:val="auto"/>
          <w:szCs w:val="13"/>
        </w:rPr>
        <w:t>22</w:t>
      </w:r>
      <w:r w:rsidRPr="001919BD">
        <w:rPr>
          <w:rFonts w:ascii="標楷體" w:eastAsia="標楷體" w:hAnsi="標楷體"/>
          <w:b/>
          <w:color w:val="auto"/>
          <w:szCs w:val="13"/>
        </w:rPr>
        <w:t>條至前條規定辦理。</w:t>
      </w:r>
      <w:r w:rsidRPr="001919BD">
        <w:rPr>
          <w:rFonts w:ascii="標楷體" w:eastAsia="標楷體" w:hAnsi="標楷體"/>
          <w:b/>
          <w:color w:val="auto"/>
          <w:szCs w:val="13"/>
        </w:rPr>
        <w:br/>
        <w:t>二、非屬公共設施保留地，其土地使用性質與原被徵收土地相同</w:t>
      </w:r>
      <w:r w:rsidR="00B95130">
        <w:rPr>
          <w:rFonts w:ascii="標楷體" w:eastAsia="標楷體" w:hAnsi="標楷體" w:hint="eastAsia"/>
          <w:b/>
          <w:color w:val="auto"/>
          <w:szCs w:val="13"/>
        </w:rPr>
        <w:t>者</w:t>
      </w:r>
      <w:r w:rsidRPr="001919BD">
        <w:rPr>
          <w:rFonts w:ascii="標楷體" w:eastAsia="標楷體" w:hAnsi="標楷體"/>
          <w:b/>
          <w:color w:val="auto"/>
          <w:szCs w:val="13"/>
        </w:rPr>
        <w:t>：按原被徵收土地</w:t>
      </w:r>
    </w:p>
    <w:p w:rsidR="00EB14AE" w:rsidRDefault="00EB14AE" w:rsidP="006B3E63">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之宗地地價辦理。</w:t>
      </w:r>
      <w:r w:rsidR="00FF68FA" w:rsidRPr="001919BD">
        <w:rPr>
          <w:rFonts w:ascii="標楷體" w:eastAsia="標楷體" w:hAnsi="標楷體"/>
          <w:b/>
          <w:color w:val="auto"/>
          <w:szCs w:val="13"/>
        </w:rPr>
        <w:br/>
        <w:t>三、非屬公共設施保留地，其土地使用性質與原被徵收土地不同</w:t>
      </w:r>
      <w:r w:rsidR="00B95130">
        <w:rPr>
          <w:rFonts w:ascii="標楷體" w:eastAsia="標楷體" w:hAnsi="標楷體" w:hint="eastAsia"/>
          <w:b/>
          <w:color w:val="auto"/>
          <w:szCs w:val="13"/>
        </w:rPr>
        <w:t>者</w:t>
      </w:r>
      <w:r w:rsidR="00FF68FA" w:rsidRPr="001919BD">
        <w:rPr>
          <w:rFonts w:ascii="標楷體" w:eastAsia="標楷體" w:hAnsi="標楷體"/>
          <w:b/>
          <w:color w:val="auto"/>
          <w:szCs w:val="13"/>
        </w:rPr>
        <w:t>：以所屬地價區段</w:t>
      </w:r>
      <w:r>
        <w:rPr>
          <w:rFonts w:ascii="標楷體" w:eastAsia="標楷體" w:hAnsi="標楷體" w:hint="eastAsia"/>
          <w:b/>
          <w:color w:val="auto"/>
          <w:szCs w:val="13"/>
        </w:rPr>
        <w:t xml:space="preserve">   </w:t>
      </w:r>
    </w:p>
    <w:p w:rsidR="00FF68FA" w:rsidRPr="001919BD" w:rsidRDefault="00EB14AE" w:rsidP="006B3E63">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比</w:t>
      </w:r>
      <w:proofErr w:type="gramStart"/>
      <w:r w:rsidR="00FF68FA" w:rsidRPr="001919BD">
        <w:rPr>
          <w:rFonts w:ascii="標楷體" w:eastAsia="標楷體" w:hAnsi="標楷體"/>
          <w:b/>
          <w:color w:val="auto"/>
          <w:szCs w:val="13"/>
        </w:rPr>
        <w:t>準</w:t>
      </w:r>
      <w:proofErr w:type="gramEnd"/>
      <w:r w:rsidR="00FF68FA" w:rsidRPr="001919BD">
        <w:rPr>
          <w:rFonts w:ascii="標楷體" w:eastAsia="標楷體" w:hAnsi="標楷體"/>
          <w:b/>
          <w:color w:val="auto"/>
          <w:szCs w:val="13"/>
        </w:rPr>
        <w:t>地市價進行個別因素修正或個案查估。</w:t>
      </w:r>
    </w:p>
    <w:p w:rsidR="00B95130" w:rsidRDefault="00FF68FA" w:rsidP="00B95130">
      <w:pPr>
        <w:pStyle w:val="a6"/>
        <w:ind w:left="0" w:firstLine="0"/>
        <w:rPr>
          <w:rFonts w:ascii="標楷體" w:eastAsia="標楷體" w:hAnsi="標楷體"/>
          <w:b/>
          <w:color w:val="auto"/>
        </w:rPr>
      </w:pPr>
      <w:r w:rsidRPr="001919BD">
        <w:rPr>
          <w:rFonts w:ascii="標楷體" w:eastAsia="標楷體" w:hAnsi="標楷體"/>
          <w:b/>
          <w:color w:val="auto"/>
          <w:highlight w:val="yellow"/>
        </w:rPr>
        <w:t>第27條</w:t>
      </w:r>
    </w:p>
    <w:p w:rsidR="007929FD" w:rsidRDefault="00FF68FA" w:rsidP="00B95130">
      <w:pPr>
        <w:pStyle w:val="a6"/>
        <w:ind w:left="0" w:firstLine="0"/>
        <w:rPr>
          <w:rFonts w:ascii="標楷體" w:eastAsia="標楷體" w:hAnsi="標楷體"/>
          <w:b/>
          <w:color w:val="auto"/>
          <w:szCs w:val="13"/>
        </w:rPr>
      </w:pPr>
      <w:r w:rsidRPr="001919BD">
        <w:rPr>
          <w:rFonts w:ascii="標楷體" w:eastAsia="標楷體" w:hAnsi="標楷體"/>
          <w:b/>
          <w:color w:val="auto"/>
          <w:szCs w:val="13"/>
        </w:rPr>
        <w:t>直轄市、縣（市）主管機關計算被徵收土地市價變動幅度之作業步驟如下：</w:t>
      </w:r>
      <w:r w:rsidRPr="001919BD">
        <w:rPr>
          <w:rFonts w:ascii="標楷體" w:eastAsia="標楷體" w:hAnsi="標楷體"/>
          <w:b/>
          <w:color w:val="auto"/>
          <w:szCs w:val="13"/>
        </w:rPr>
        <w:br/>
        <w:t>一、分二期蒐集</w:t>
      </w:r>
      <w:r w:rsidRPr="001919BD">
        <w:rPr>
          <w:rFonts w:ascii="標楷體" w:eastAsia="標楷體" w:hAnsi="標楷體" w:hint="eastAsia"/>
          <w:b/>
          <w:color w:val="auto"/>
          <w:szCs w:val="13"/>
        </w:rPr>
        <w:t>去年9</w:t>
      </w:r>
      <w:r w:rsidRPr="001919BD">
        <w:rPr>
          <w:rFonts w:ascii="標楷體" w:eastAsia="標楷體" w:hAnsi="標楷體"/>
          <w:b/>
          <w:color w:val="auto"/>
          <w:szCs w:val="13"/>
        </w:rPr>
        <w:t>月</w:t>
      </w:r>
      <w:r w:rsidRPr="001919BD">
        <w:rPr>
          <w:rFonts w:ascii="標楷體" w:eastAsia="標楷體" w:hAnsi="標楷體" w:hint="eastAsia"/>
          <w:b/>
          <w:color w:val="auto"/>
          <w:szCs w:val="13"/>
        </w:rPr>
        <w:t>2</w:t>
      </w:r>
      <w:r w:rsidRPr="001919BD">
        <w:rPr>
          <w:rFonts w:ascii="標楷體" w:eastAsia="標楷體" w:hAnsi="標楷體"/>
          <w:b/>
          <w:color w:val="auto"/>
          <w:szCs w:val="13"/>
        </w:rPr>
        <w:t>日至當年</w:t>
      </w:r>
      <w:r w:rsidRPr="001919BD">
        <w:rPr>
          <w:rFonts w:ascii="標楷體" w:eastAsia="標楷體" w:hAnsi="標楷體" w:hint="eastAsia"/>
          <w:b/>
          <w:color w:val="auto"/>
          <w:szCs w:val="13"/>
        </w:rPr>
        <w:t>3</w:t>
      </w:r>
      <w:r w:rsidRPr="001919BD">
        <w:rPr>
          <w:rFonts w:ascii="標楷體" w:eastAsia="標楷體" w:hAnsi="標楷體"/>
          <w:b/>
          <w:color w:val="auto"/>
          <w:szCs w:val="13"/>
        </w:rPr>
        <w:t>月</w:t>
      </w:r>
      <w:r w:rsidRPr="001919BD">
        <w:rPr>
          <w:rFonts w:ascii="標楷體" w:eastAsia="標楷體" w:hAnsi="標楷體" w:hint="eastAsia"/>
          <w:b/>
          <w:color w:val="auto"/>
          <w:szCs w:val="13"/>
        </w:rPr>
        <w:t>1</w:t>
      </w:r>
      <w:r w:rsidRPr="001919BD">
        <w:rPr>
          <w:rFonts w:ascii="標楷體" w:eastAsia="標楷體" w:hAnsi="標楷體"/>
          <w:b/>
          <w:color w:val="auto"/>
          <w:szCs w:val="13"/>
        </w:rPr>
        <w:t>日（現期）買賣實例、去年</w:t>
      </w:r>
      <w:r w:rsidRPr="001919BD">
        <w:rPr>
          <w:rFonts w:ascii="標楷體" w:eastAsia="標楷體" w:hAnsi="標楷體" w:hint="eastAsia"/>
          <w:b/>
          <w:color w:val="auto"/>
          <w:szCs w:val="13"/>
        </w:rPr>
        <w:t>3</w:t>
      </w:r>
      <w:r w:rsidRPr="001919BD">
        <w:rPr>
          <w:rFonts w:ascii="標楷體" w:eastAsia="標楷體" w:hAnsi="標楷體"/>
          <w:b/>
          <w:color w:val="auto"/>
          <w:szCs w:val="13"/>
        </w:rPr>
        <w:t>月</w:t>
      </w:r>
      <w:r w:rsidRPr="001919BD">
        <w:rPr>
          <w:rFonts w:ascii="標楷體" w:eastAsia="標楷體" w:hAnsi="標楷體" w:hint="eastAsia"/>
          <w:b/>
          <w:color w:val="auto"/>
          <w:szCs w:val="13"/>
        </w:rPr>
        <w:t>2</w:t>
      </w:r>
      <w:r w:rsidRPr="001919BD">
        <w:rPr>
          <w:rFonts w:ascii="標楷體" w:eastAsia="標楷體" w:hAnsi="標楷體"/>
          <w:b/>
          <w:color w:val="auto"/>
          <w:szCs w:val="13"/>
        </w:rPr>
        <w:t>日至去</w:t>
      </w:r>
      <w:r w:rsidR="007929FD">
        <w:rPr>
          <w:rFonts w:ascii="標楷體" w:eastAsia="標楷體" w:hAnsi="標楷體" w:hint="eastAsia"/>
          <w:b/>
          <w:color w:val="auto"/>
          <w:szCs w:val="13"/>
        </w:rPr>
        <w:t xml:space="preserve"> </w:t>
      </w:r>
    </w:p>
    <w:p w:rsidR="00FF68FA" w:rsidRPr="001919BD" w:rsidRDefault="007929FD" w:rsidP="00B95130">
      <w:pPr>
        <w:pStyle w:val="a6"/>
        <w:ind w:left="0" w:firstLine="0"/>
        <w:rPr>
          <w:rFonts w:ascii="標楷體" w:eastAsia="標楷體" w:hAnsi="標楷體"/>
          <w:b/>
          <w:color w:val="auto"/>
          <w:szCs w:val="13"/>
        </w:rPr>
      </w:pPr>
      <w:r>
        <w:rPr>
          <w:rFonts w:ascii="標楷體" w:eastAsia="標楷體" w:hAnsi="標楷體" w:hint="eastAsia"/>
          <w:b/>
          <w:color w:val="auto"/>
          <w:szCs w:val="13"/>
        </w:rPr>
        <w:t xml:space="preserve">    </w:t>
      </w:r>
      <w:r w:rsidR="00FF68FA" w:rsidRPr="001919BD">
        <w:rPr>
          <w:rFonts w:ascii="標楷體" w:eastAsia="標楷體" w:hAnsi="標楷體"/>
          <w:b/>
          <w:color w:val="auto"/>
          <w:szCs w:val="13"/>
        </w:rPr>
        <w:t>年</w:t>
      </w:r>
      <w:r w:rsidR="00FF68FA" w:rsidRPr="001919BD">
        <w:rPr>
          <w:rFonts w:ascii="標楷體" w:eastAsia="標楷體" w:hAnsi="標楷體" w:hint="eastAsia"/>
          <w:b/>
          <w:color w:val="auto"/>
          <w:szCs w:val="13"/>
        </w:rPr>
        <w:t>9</w:t>
      </w:r>
      <w:r w:rsidR="00FF68FA" w:rsidRPr="001919BD">
        <w:rPr>
          <w:rFonts w:ascii="標楷體" w:eastAsia="標楷體" w:hAnsi="標楷體"/>
          <w:b/>
          <w:color w:val="auto"/>
          <w:szCs w:val="13"/>
        </w:rPr>
        <w:t>月</w:t>
      </w:r>
      <w:r w:rsidR="00FF68FA" w:rsidRPr="001919BD">
        <w:rPr>
          <w:rFonts w:ascii="標楷體" w:eastAsia="標楷體" w:hAnsi="標楷體" w:hint="eastAsia"/>
          <w:b/>
          <w:color w:val="auto"/>
          <w:szCs w:val="13"/>
        </w:rPr>
        <w:t>1</w:t>
      </w:r>
      <w:r w:rsidR="00FF68FA" w:rsidRPr="001919BD">
        <w:rPr>
          <w:rFonts w:ascii="標楷體" w:eastAsia="標楷體" w:hAnsi="標楷體"/>
          <w:b/>
          <w:color w:val="auto"/>
          <w:szCs w:val="13"/>
        </w:rPr>
        <w:t>日（基期）買賣實例。</w:t>
      </w:r>
      <w:r w:rsidR="00FF68FA" w:rsidRPr="001919BD">
        <w:rPr>
          <w:rFonts w:ascii="標楷體" w:eastAsia="標楷體" w:hAnsi="標楷體"/>
          <w:b/>
          <w:color w:val="auto"/>
          <w:szCs w:val="13"/>
        </w:rPr>
        <w:br/>
        <w:t>二、分期計算實例市價單價並排序。</w:t>
      </w:r>
      <w:r w:rsidR="00FF68FA" w:rsidRPr="001919BD">
        <w:rPr>
          <w:rFonts w:ascii="標楷體" w:eastAsia="標楷體" w:hAnsi="標楷體"/>
          <w:b/>
          <w:color w:val="auto"/>
          <w:szCs w:val="13"/>
        </w:rPr>
        <w:br/>
      </w:r>
      <w:r w:rsidR="00FF68FA" w:rsidRPr="001919BD">
        <w:rPr>
          <w:rFonts w:ascii="標楷體" w:eastAsia="標楷體" w:hAnsi="標楷體"/>
          <w:b/>
          <w:color w:val="auto"/>
          <w:szCs w:val="13"/>
        </w:rPr>
        <w:lastRenderedPageBreak/>
        <w:t>三、分期計算排序後百分位數</w:t>
      </w:r>
      <w:r w:rsidR="00FF68FA" w:rsidRPr="001919BD">
        <w:rPr>
          <w:rFonts w:ascii="標楷體" w:eastAsia="標楷體" w:hAnsi="標楷體" w:hint="eastAsia"/>
          <w:b/>
          <w:color w:val="auto"/>
          <w:szCs w:val="13"/>
        </w:rPr>
        <w:t>25</w:t>
      </w:r>
      <w:r w:rsidR="00FF68FA" w:rsidRPr="001919BD">
        <w:rPr>
          <w:rFonts w:ascii="標楷體" w:eastAsia="標楷體" w:hAnsi="標楷體"/>
          <w:b/>
          <w:color w:val="auto"/>
          <w:szCs w:val="13"/>
        </w:rPr>
        <w:t>至百分位數</w:t>
      </w:r>
      <w:r w:rsidR="00FF68FA" w:rsidRPr="001919BD">
        <w:rPr>
          <w:rFonts w:ascii="標楷體" w:eastAsia="標楷體" w:hAnsi="標楷體" w:hint="eastAsia"/>
          <w:b/>
          <w:color w:val="auto"/>
          <w:szCs w:val="13"/>
        </w:rPr>
        <w:t>75</w:t>
      </w:r>
      <w:r w:rsidR="00FF68FA" w:rsidRPr="001919BD">
        <w:rPr>
          <w:rFonts w:ascii="標楷體" w:eastAsia="標楷體" w:hAnsi="標楷體"/>
          <w:b/>
          <w:color w:val="auto"/>
          <w:szCs w:val="13"/>
        </w:rPr>
        <w:t>間案例市價單價平均值。</w:t>
      </w:r>
      <w:r w:rsidR="00FF68FA" w:rsidRPr="001919BD">
        <w:rPr>
          <w:rFonts w:ascii="標楷體" w:eastAsia="標楷體" w:hAnsi="標楷體"/>
          <w:b/>
          <w:color w:val="auto"/>
          <w:szCs w:val="13"/>
        </w:rPr>
        <w:br/>
        <w:t>四、</w:t>
      </w:r>
      <w:proofErr w:type="gramStart"/>
      <w:r w:rsidR="00FF68FA" w:rsidRPr="001919BD">
        <w:rPr>
          <w:rFonts w:ascii="標楷體" w:eastAsia="標楷體" w:hAnsi="標楷體"/>
          <w:b/>
          <w:color w:val="auto"/>
          <w:szCs w:val="13"/>
        </w:rPr>
        <w:t>現期市價</w:t>
      </w:r>
      <w:proofErr w:type="gramEnd"/>
      <w:r w:rsidR="00FF68FA" w:rsidRPr="001919BD">
        <w:rPr>
          <w:rFonts w:ascii="標楷體" w:eastAsia="標楷體" w:hAnsi="標楷體"/>
          <w:b/>
          <w:color w:val="auto"/>
          <w:szCs w:val="13"/>
        </w:rPr>
        <w:t>單價平均值除以基期市價單價平均值，計算市價變動幅度。</w:t>
      </w:r>
      <w:r w:rsidR="00FF68FA" w:rsidRPr="001919BD">
        <w:rPr>
          <w:rFonts w:ascii="標楷體" w:eastAsia="標楷體" w:hAnsi="標楷體"/>
          <w:b/>
          <w:color w:val="auto"/>
          <w:szCs w:val="13"/>
        </w:rPr>
        <w:br/>
        <w:t>前項市價變動幅度計算之作業分區，原則以鄉(鎮、市、區)為單位，並得將地價變動情形相近之鄉(鎮、市、區)合併計算；鄉(鎮、市、區)內地價變動差異大之地區，得</w:t>
      </w:r>
      <w:proofErr w:type="gramStart"/>
      <w:r w:rsidR="00FF68FA" w:rsidRPr="001919BD">
        <w:rPr>
          <w:rFonts w:ascii="標楷體" w:eastAsia="標楷體" w:hAnsi="標楷體"/>
          <w:b/>
          <w:color w:val="auto"/>
          <w:szCs w:val="13"/>
        </w:rPr>
        <w:t>予分</w:t>
      </w:r>
      <w:proofErr w:type="gramEnd"/>
      <w:r w:rsidR="00FF68FA" w:rsidRPr="001919BD">
        <w:rPr>
          <w:rFonts w:ascii="標楷體" w:eastAsia="標楷體" w:hAnsi="標楷體"/>
          <w:b/>
          <w:color w:val="auto"/>
          <w:szCs w:val="13"/>
        </w:rPr>
        <w:t>開計算。</w:t>
      </w:r>
    </w:p>
    <w:p w:rsidR="007621C5" w:rsidRDefault="00FF68FA" w:rsidP="007621C5">
      <w:pPr>
        <w:pStyle w:val="a6"/>
        <w:ind w:left="0" w:firstLine="0"/>
        <w:rPr>
          <w:rFonts w:ascii="標楷體" w:eastAsia="標楷體" w:hAnsi="標楷體"/>
          <w:b/>
          <w:color w:val="auto"/>
        </w:rPr>
      </w:pPr>
      <w:r w:rsidRPr="001919BD">
        <w:rPr>
          <w:rFonts w:ascii="標楷體" w:eastAsia="標楷體" w:hAnsi="標楷體"/>
          <w:b/>
          <w:color w:val="auto"/>
          <w:highlight w:val="yellow"/>
        </w:rPr>
        <w:t>第28條</w:t>
      </w:r>
    </w:p>
    <w:p w:rsidR="00FF68FA" w:rsidRPr="001919BD" w:rsidRDefault="00FF68FA" w:rsidP="007621C5">
      <w:pPr>
        <w:pStyle w:val="a6"/>
        <w:ind w:left="0" w:firstLine="0"/>
        <w:rPr>
          <w:rFonts w:ascii="標楷體" w:eastAsia="標楷體" w:hAnsi="標楷體"/>
          <w:b/>
          <w:color w:val="auto"/>
          <w:szCs w:val="13"/>
        </w:rPr>
      </w:pPr>
      <w:r w:rsidRPr="001919BD">
        <w:rPr>
          <w:rFonts w:ascii="標楷體" w:eastAsia="標楷體" w:hAnsi="標楷體"/>
          <w:b/>
          <w:color w:val="auto"/>
          <w:szCs w:val="13"/>
        </w:rPr>
        <w:t>需用土地人依第</w:t>
      </w:r>
      <w:r w:rsidRPr="001919BD">
        <w:rPr>
          <w:rFonts w:ascii="標楷體" w:eastAsia="標楷體" w:hAnsi="標楷體" w:hint="eastAsia"/>
          <w:b/>
          <w:color w:val="auto"/>
          <w:szCs w:val="13"/>
        </w:rPr>
        <w:t>20</w:t>
      </w:r>
      <w:r w:rsidRPr="001919BD">
        <w:rPr>
          <w:rFonts w:ascii="標楷體" w:eastAsia="標楷體" w:hAnsi="標楷體"/>
          <w:b/>
          <w:color w:val="auto"/>
          <w:szCs w:val="13"/>
        </w:rPr>
        <w:t>條第</w:t>
      </w:r>
      <w:r w:rsidRPr="001919BD">
        <w:rPr>
          <w:rFonts w:ascii="標楷體" w:eastAsia="標楷體" w:hAnsi="標楷體" w:hint="eastAsia"/>
          <w:b/>
          <w:color w:val="auto"/>
          <w:szCs w:val="13"/>
        </w:rPr>
        <w:t>4</w:t>
      </w:r>
      <w:r w:rsidRPr="001919BD">
        <w:rPr>
          <w:rFonts w:ascii="標楷體" w:eastAsia="標楷體" w:hAnsi="標楷體"/>
          <w:b/>
          <w:color w:val="auto"/>
          <w:szCs w:val="13"/>
        </w:rPr>
        <w:t>項所為之通知，應於每年</w:t>
      </w:r>
      <w:r w:rsidRPr="001919BD">
        <w:rPr>
          <w:rFonts w:ascii="標楷體" w:eastAsia="標楷體" w:hAnsi="標楷體" w:hint="eastAsia"/>
          <w:b/>
          <w:color w:val="auto"/>
          <w:szCs w:val="13"/>
        </w:rPr>
        <w:t>9</w:t>
      </w:r>
      <w:r w:rsidRPr="001919BD">
        <w:rPr>
          <w:rFonts w:ascii="標楷體" w:eastAsia="標楷體" w:hAnsi="標楷體"/>
          <w:b/>
          <w:color w:val="auto"/>
          <w:szCs w:val="13"/>
        </w:rPr>
        <w:t>月</w:t>
      </w:r>
      <w:r w:rsidRPr="001919BD">
        <w:rPr>
          <w:rFonts w:ascii="標楷體" w:eastAsia="標楷體" w:hAnsi="標楷體" w:hint="eastAsia"/>
          <w:b/>
          <w:color w:val="auto"/>
          <w:szCs w:val="13"/>
        </w:rPr>
        <w:t>1</w:t>
      </w:r>
      <w:r w:rsidRPr="001919BD">
        <w:rPr>
          <w:rFonts w:ascii="標楷體" w:eastAsia="標楷體" w:hAnsi="標楷體"/>
          <w:b/>
          <w:color w:val="auto"/>
          <w:szCs w:val="13"/>
        </w:rPr>
        <w:t>日前函文送達直轄市、縣（市）主管機關，作為次年土地徵收補償查估依據。但屬當年具急迫性或重大公共建設推動之需者，得於當年</w:t>
      </w:r>
      <w:r w:rsidRPr="001919BD">
        <w:rPr>
          <w:rFonts w:ascii="標楷體" w:eastAsia="標楷體" w:hAnsi="標楷體" w:hint="eastAsia"/>
          <w:b/>
          <w:color w:val="auto"/>
          <w:szCs w:val="13"/>
        </w:rPr>
        <w:t>3</w:t>
      </w:r>
      <w:r w:rsidRPr="001919BD">
        <w:rPr>
          <w:rFonts w:ascii="標楷體" w:eastAsia="標楷體" w:hAnsi="標楷體"/>
          <w:b/>
          <w:color w:val="auto"/>
          <w:szCs w:val="13"/>
        </w:rPr>
        <w:t>月</w:t>
      </w:r>
      <w:r w:rsidRPr="001919BD">
        <w:rPr>
          <w:rFonts w:ascii="標楷體" w:eastAsia="標楷體" w:hAnsi="標楷體" w:hint="eastAsia"/>
          <w:b/>
          <w:color w:val="auto"/>
          <w:szCs w:val="13"/>
        </w:rPr>
        <w:t>1</w:t>
      </w:r>
      <w:r w:rsidRPr="001919BD">
        <w:rPr>
          <w:rFonts w:ascii="標楷體" w:eastAsia="標楷體" w:hAnsi="標楷體"/>
          <w:b/>
          <w:color w:val="auto"/>
          <w:szCs w:val="13"/>
        </w:rPr>
        <w:t>日前送達。</w:t>
      </w:r>
      <w:r w:rsidRPr="001919BD">
        <w:rPr>
          <w:rFonts w:ascii="標楷體" w:eastAsia="標楷體" w:hAnsi="標楷體"/>
          <w:b/>
          <w:color w:val="auto"/>
          <w:szCs w:val="13"/>
        </w:rPr>
        <w:br/>
        <w:t>需用土地人未及於前項期限前提供直轄市、縣（市）主管機關辦理徵收範圍市價查估作業所需資料者，應提供查估之市價予直轄市、縣（市）主管機關，或協調直轄市、縣（市）主管機關查估市價，提交地價評議委員會評定，所需費用並</w:t>
      </w:r>
      <w:proofErr w:type="gramStart"/>
      <w:r w:rsidRPr="001919BD">
        <w:rPr>
          <w:rFonts w:ascii="標楷體" w:eastAsia="標楷體" w:hAnsi="標楷體"/>
          <w:b/>
          <w:color w:val="auto"/>
          <w:szCs w:val="13"/>
        </w:rPr>
        <w:t>得由需用</w:t>
      </w:r>
      <w:proofErr w:type="gramEnd"/>
      <w:r w:rsidRPr="001919BD">
        <w:rPr>
          <w:rFonts w:ascii="標楷體" w:eastAsia="標楷體" w:hAnsi="標楷體"/>
          <w:b/>
          <w:color w:val="auto"/>
          <w:szCs w:val="13"/>
        </w:rPr>
        <w:t>土地人負擔。</w:t>
      </w:r>
    </w:p>
    <w:p w:rsidR="007621C5" w:rsidRDefault="00FF68FA" w:rsidP="007621C5">
      <w:pPr>
        <w:pStyle w:val="a6"/>
        <w:ind w:left="0" w:firstLine="0"/>
        <w:rPr>
          <w:rFonts w:ascii="標楷體" w:eastAsia="標楷體" w:hAnsi="標楷體"/>
          <w:b/>
          <w:color w:val="auto"/>
        </w:rPr>
      </w:pPr>
      <w:r w:rsidRPr="001919BD">
        <w:rPr>
          <w:rFonts w:ascii="標楷體" w:eastAsia="標楷體" w:hAnsi="標楷體"/>
          <w:b/>
          <w:color w:val="auto"/>
          <w:highlight w:val="yellow"/>
        </w:rPr>
        <w:t>第29條</w:t>
      </w:r>
    </w:p>
    <w:p w:rsidR="00FF68FA" w:rsidRPr="001919BD" w:rsidRDefault="00FF68FA" w:rsidP="007621C5">
      <w:pPr>
        <w:pStyle w:val="a6"/>
        <w:ind w:left="0" w:firstLine="0"/>
        <w:rPr>
          <w:rFonts w:ascii="標楷體" w:eastAsia="標楷體" w:hAnsi="標楷體"/>
          <w:b/>
          <w:color w:val="auto"/>
          <w:szCs w:val="13"/>
        </w:rPr>
      </w:pPr>
      <w:r w:rsidRPr="001919BD">
        <w:rPr>
          <w:rFonts w:ascii="標楷體" w:eastAsia="標楷體" w:hAnsi="標楷體"/>
          <w:b/>
          <w:color w:val="auto"/>
          <w:szCs w:val="13"/>
        </w:rPr>
        <w:t>依第</w:t>
      </w:r>
      <w:r w:rsidRPr="001919BD">
        <w:rPr>
          <w:rFonts w:ascii="標楷體" w:eastAsia="標楷體" w:hAnsi="標楷體" w:hint="eastAsia"/>
          <w:b/>
          <w:color w:val="auto"/>
          <w:szCs w:val="13"/>
        </w:rPr>
        <w:t>21</w:t>
      </w:r>
      <w:r w:rsidRPr="001919BD">
        <w:rPr>
          <w:rFonts w:ascii="標楷體" w:eastAsia="標楷體" w:hAnsi="標楷體"/>
          <w:b/>
          <w:color w:val="auto"/>
          <w:szCs w:val="13"/>
        </w:rPr>
        <w:t>條計算之宗地市價應於依第</w:t>
      </w:r>
      <w:r w:rsidRPr="001919BD">
        <w:rPr>
          <w:rFonts w:ascii="標楷體" w:eastAsia="標楷體" w:hAnsi="標楷體" w:hint="eastAsia"/>
          <w:b/>
          <w:color w:val="auto"/>
          <w:szCs w:val="13"/>
        </w:rPr>
        <w:t>20</w:t>
      </w:r>
      <w:r w:rsidRPr="001919BD">
        <w:rPr>
          <w:rFonts w:ascii="標楷體" w:eastAsia="標楷體" w:hAnsi="標楷體"/>
          <w:b/>
          <w:color w:val="auto"/>
          <w:szCs w:val="13"/>
        </w:rPr>
        <w:t>條第</w:t>
      </w:r>
      <w:r w:rsidRPr="001919BD">
        <w:rPr>
          <w:rFonts w:ascii="標楷體" w:eastAsia="標楷體" w:hAnsi="標楷體" w:hint="eastAsia"/>
          <w:b/>
          <w:color w:val="auto"/>
          <w:szCs w:val="13"/>
        </w:rPr>
        <w:t>4</w:t>
      </w:r>
      <w:r w:rsidRPr="001919BD">
        <w:rPr>
          <w:rFonts w:ascii="標楷體" w:eastAsia="標楷體" w:hAnsi="標楷體"/>
          <w:b/>
          <w:color w:val="auto"/>
          <w:szCs w:val="13"/>
        </w:rPr>
        <w:t>項所為通知之次年</w:t>
      </w:r>
      <w:r w:rsidRPr="001919BD">
        <w:rPr>
          <w:rFonts w:ascii="標楷體" w:eastAsia="標楷體" w:hAnsi="標楷體" w:hint="eastAsia"/>
          <w:b/>
          <w:color w:val="auto"/>
          <w:szCs w:val="13"/>
        </w:rPr>
        <w:t>2</w:t>
      </w:r>
      <w:r w:rsidRPr="001919BD">
        <w:rPr>
          <w:rFonts w:ascii="標楷體" w:eastAsia="標楷體" w:hAnsi="標楷體"/>
          <w:b/>
          <w:color w:val="auto"/>
          <w:szCs w:val="13"/>
        </w:rPr>
        <w:t>月底前提供需用土地人，作為通知之次年報送徵收計畫計算徵收補償價額之基準。</w:t>
      </w:r>
      <w:r w:rsidRPr="001919BD">
        <w:rPr>
          <w:rFonts w:ascii="標楷體" w:eastAsia="標楷體" w:hAnsi="標楷體" w:hint="eastAsia"/>
          <w:b/>
          <w:color w:val="auto"/>
          <w:szCs w:val="13"/>
        </w:rPr>
        <w:t>但</w:t>
      </w:r>
      <w:r w:rsidRPr="001919BD">
        <w:rPr>
          <w:rFonts w:ascii="標楷體" w:eastAsia="標楷體" w:hAnsi="標楷體"/>
          <w:b/>
          <w:color w:val="auto"/>
          <w:szCs w:val="13"/>
        </w:rPr>
        <w:t>屬前條第</w:t>
      </w:r>
      <w:r w:rsidRPr="001919BD">
        <w:rPr>
          <w:rFonts w:ascii="標楷體" w:eastAsia="標楷體" w:hAnsi="標楷體" w:hint="eastAsia"/>
          <w:b/>
          <w:color w:val="auto"/>
          <w:szCs w:val="13"/>
        </w:rPr>
        <w:t>1</w:t>
      </w:r>
      <w:r w:rsidRPr="001919BD">
        <w:rPr>
          <w:rFonts w:ascii="標楷體" w:eastAsia="標楷體" w:hAnsi="標楷體"/>
          <w:b/>
          <w:color w:val="auto"/>
          <w:szCs w:val="13"/>
        </w:rPr>
        <w:t>項但書規定者，應於當年</w:t>
      </w:r>
      <w:r w:rsidRPr="001919BD">
        <w:rPr>
          <w:rFonts w:ascii="標楷體" w:eastAsia="標楷體" w:hAnsi="標楷體" w:hint="eastAsia"/>
          <w:b/>
          <w:color w:val="auto"/>
          <w:szCs w:val="13"/>
        </w:rPr>
        <w:t>7</w:t>
      </w:r>
      <w:r w:rsidRPr="001919BD">
        <w:rPr>
          <w:rFonts w:ascii="標楷體" w:eastAsia="標楷體" w:hAnsi="標楷體"/>
          <w:b/>
          <w:color w:val="auto"/>
          <w:szCs w:val="13"/>
        </w:rPr>
        <w:t>月底前提供需用土地人，作為當年</w:t>
      </w:r>
      <w:r w:rsidRPr="001919BD">
        <w:rPr>
          <w:rFonts w:ascii="標楷體" w:eastAsia="標楷體" w:hAnsi="標楷體" w:hint="eastAsia"/>
          <w:b/>
          <w:color w:val="auto"/>
          <w:szCs w:val="13"/>
        </w:rPr>
        <w:t>7</w:t>
      </w:r>
      <w:r w:rsidRPr="001919BD">
        <w:rPr>
          <w:rFonts w:ascii="標楷體" w:eastAsia="標楷體" w:hAnsi="標楷體"/>
          <w:b/>
          <w:color w:val="auto"/>
          <w:szCs w:val="13"/>
        </w:rPr>
        <w:t>月至</w:t>
      </w:r>
      <w:r w:rsidRPr="001919BD">
        <w:rPr>
          <w:rFonts w:ascii="標楷體" w:eastAsia="標楷體" w:hAnsi="標楷體" w:hint="eastAsia"/>
          <w:b/>
          <w:color w:val="auto"/>
          <w:szCs w:val="13"/>
        </w:rPr>
        <w:t>12</w:t>
      </w:r>
      <w:r w:rsidRPr="001919BD">
        <w:rPr>
          <w:rFonts w:ascii="標楷體" w:eastAsia="標楷體" w:hAnsi="標楷體"/>
          <w:b/>
          <w:color w:val="auto"/>
          <w:szCs w:val="13"/>
        </w:rPr>
        <w:t>月報送徵收計畫計算徵收補償價額之基準。</w:t>
      </w:r>
    </w:p>
    <w:p w:rsidR="007621C5" w:rsidRDefault="00FF68FA" w:rsidP="007621C5">
      <w:pPr>
        <w:pStyle w:val="a6"/>
        <w:ind w:left="0" w:firstLine="0"/>
        <w:rPr>
          <w:rFonts w:ascii="標楷體" w:eastAsia="標楷體" w:hAnsi="標楷體"/>
          <w:b/>
          <w:color w:val="auto"/>
        </w:rPr>
      </w:pPr>
      <w:r w:rsidRPr="001919BD">
        <w:rPr>
          <w:rFonts w:ascii="標楷體" w:eastAsia="標楷體" w:hAnsi="標楷體"/>
          <w:b/>
          <w:color w:val="auto"/>
          <w:highlight w:val="yellow"/>
        </w:rPr>
        <w:t>第30條</w:t>
      </w:r>
    </w:p>
    <w:p w:rsidR="00FF68FA" w:rsidRPr="001919BD" w:rsidRDefault="00FF68FA" w:rsidP="007621C5">
      <w:pPr>
        <w:pStyle w:val="a6"/>
        <w:ind w:left="0" w:firstLine="0"/>
        <w:rPr>
          <w:rFonts w:ascii="標楷體" w:eastAsia="標楷體" w:hAnsi="標楷體"/>
          <w:b/>
          <w:color w:val="auto"/>
          <w:szCs w:val="13"/>
        </w:rPr>
      </w:pPr>
      <w:r w:rsidRPr="001919BD">
        <w:rPr>
          <w:rFonts w:ascii="標楷體" w:eastAsia="標楷體" w:hAnsi="標楷體"/>
          <w:b/>
          <w:color w:val="auto"/>
          <w:szCs w:val="13"/>
        </w:rPr>
        <w:t>依第</w:t>
      </w:r>
      <w:r w:rsidRPr="001919BD">
        <w:rPr>
          <w:rFonts w:ascii="標楷體" w:eastAsia="標楷體" w:hAnsi="標楷體" w:hint="eastAsia"/>
          <w:b/>
          <w:color w:val="auto"/>
          <w:szCs w:val="13"/>
        </w:rPr>
        <w:t>27</w:t>
      </w:r>
      <w:r w:rsidRPr="001919BD">
        <w:rPr>
          <w:rFonts w:ascii="標楷體" w:eastAsia="標楷體" w:hAnsi="標楷體"/>
          <w:b/>
          <w:color w:val="auto"/>
          <w:szCs w:val="13"/>
        </w:rPr>
        <w:t>條計算土地市價變動幅度結果應於每年</w:t>
      </w:r>
      <w:r w:rsidRPr="001919BD">
        <w:rPr>
          <w:rFonts w:ascii="標楷體" w:eastAsia="標楷體" w:hAnsi="標楷體" w:hint="eastAsia"/>
          <w:b/>
          <w:color w:val="auto"/>
          <w:szCs w:val="13"/>
        </w:rPr>
        <w:t>6</w:t>
      </w:r>
      <w:r w:rsidRPr="001919BD">
        <w:rPr>
          <w:rFonts w:ascii="標楷體" w:eastAsia="標楷體" w:hAnsi="標楷體"/>
          <w:b/>
          <w:color w:val="auto"/>
          <w:szCs w:val="13"/>
        </w:rPr>
        <w:t>月底前送交地價評議委員會評定，</w:t>
      </w:r>
      <w:r w:rsidRPr="001919BD">
        <w:rPr>
          <w:rFonts w:ascii="標楷體" w:eastAsia="標楷體" w:hAnsi="標楷體" w:hint="eastAsia"/>
          <w:b/>
          <w:color w:val="auto"/>
          <w:szCs w:val="13"/>
        </w:rPr>
        <w:t>並</w:t>
      </w:r>
      <w:r w:rsidRPr="001919BD">
        <w:rPr>
          <w:rFonts w:ascii="標楷體" w:eastAsia="標楷體" w:hAnsi="標楷體"/>
          <w:b/>
          <w:color w:val="auto"/>
          <w:szCs w:val="13"/>
        </w:rPr>
        <w:t>於</w:t>
      </w:r>
      <w:r w:rsidRPr="001919BD">
        <w:rPr>
          <w:rFonts w:ascii="標楷體" w:eastAsia="標楷體" w:hAnsi="標楷體" w:hint="eastAsia"/>
          <w:b/>
          <w:color w:val="auto"/>
          <w:szCs w:val="13"/>
        </w:rPr>
        <w:t>7</w:t>
      </w:r>
      <w:r w:rsidRPr="001919BD">
        <w:rPr>
          <w:rFonts w:ascii="標楷體" w:eastAsia="標楷體" w:hAnsi="標楷體"/>
          <w:b/>
          <w:color w:val="auto"/>
          <w:szCs w:val="13"/>
        </w:rPr>
        <w:t>月前提供需用土地人，作為</w:t>
      </w:r>
      <w:r w:rsidRPr="001919BD">
        <w:rPr>
          <w:rFonts w:ascii="標楷體" w:eastAsia="標楷體" w:hAnsi="標楷體" w:hint="eastAsia"/>
          <w:b/>
          <w:color w:val="auto"/>
          <w:szCs w:val="13"/>
        </w:rPr>
        <w:t>7</w:t>
      </w:r>
      <w:r w:rsidRPr="001919BD">
        <w:rPr>
          <w:rFonts w:ascii="標楷體" w:eastAsia="標楷體" w:hAnsi="標楷體"/>
          <w:b/>
          <w:color w:val="auto"/>
          <w:szCs w:val="13"/>
        </w:rPr>
        <w:t>月至</w:t>
      </w:r>
      <w:r w:rsidRPr="001919BD">
        <w:rPr>
          <w:rFonts w:ascii="標楷體" w:eastAsia="標楷體" w:hAnsi="標楷體" w:hint="eastAsia"/>
          <w:b/>
          <w:color w:val="auto"/>
          <w:szCs w:val="13"/>
        </w:rPr>
        <w:t>12</w:t>
      </w:r>
      <w:r w:rsidRPr="001919BD">
        <w:rPr>
          <w:rFonts w:ascii="標楷體" w:eastAsia="標楷體" w:hAnsi="標楷體"/>
          <w:b/>
          <w:color w:val="auto"/>
          <w:szCs w:val="13"/>
        </w:rPr>
        <w:t>月間調整徵收補償地價之依據。</w:t>
      </w:r>
    </w:p>
    <w:p w:rsidR="007621C5" w:rsidRDefault="00FF68FA" w:rsidP="007621C5">
      <w:pPr>
        <w:pStyle w:val="a6"/>
        <w:ind w:left="0" w:firstLine="0"/>
        <w:rPr>
          <w:rFonts w:ascii="標楷體" w:eastAsia="標楷體" w:hAnsi="標楷體"/>
          <w:b/>
          <w:color w:val="auto"/>
        </w:rPr>
      </w:pPr>
      <w:r w:rsidRPr="001919BD">
        <w:rPr>
          <w:rFonts w:ascii="標楷體" w:eastAsia="標楷體" w:hAnsi="標楷體"/>
          <w:b/>
          <w:color w:val="auto"/>
          <w:highlight w:val="yellow"/>
        </w:rPr>
        <w:t>第31條</w:t>
      </w:r>
    </w:p>
    <w:p w:rsidR="00FF68FA" w:rsidRPr="001919BD" w:rsidRDefault="00FF68FA" w:rsidP="007621C5">
      <w:pPr>
        <w:pStyle w:val="a6"/>
        <w:ind w:left="0" w:firstLine="0"/>
        <w:rPr>
          <w:rFonts w:ascii="標楷體" w:eastAsia="標楷體" w:hAnsi="標楷體"/>
          <w:color w:val="auto"/>
          <w:szCs w:val="13"/>
        </w:rPr>
      </w:pPr>
      <w:r w:rsidRPr="001919BD">
        <w:rPr>
          <w:rFonts w:ascii="標楷體" w:eastAsia="標楷體" w:hAnsi="標楷體"/>
          <w:b/>
          <w:color w:val="auto"/>
          <w:szCs w:val="13"/>
        </w:rPr>
        <w:t>本辦法</w:t>
      </w:r>
      <w:proofErr w:type="gramStart"/>
      <w:r w:rsidRPr="001919BD">
        <w:rPr>
          <w:rFonts w:ascii="標楷體" w:eastAsia="標楷體" w:hAnsi="標楷體"/>
          <w:b/>
          <w:color w:val="auto"/>
          <w:szCs w:val="13"/>
        </w:rPr>
        <w:t>所需書</w:t>
      </w:r>
      <w:proofErr w:type="gramEnd"/>
      <w:r w:rsidRPr="001919BD">
        <w:rPr>
          <w:rFonts w:ascii="標楷體" w:eastAsia="標楷體" w:hAnsi="標楷體"/>
          <w:b/>
          <w:color w:val="auto"/>
          <w:szCs w:val="13"/>
        </w:rPr>
        <w:t>、表格式，由中央主管機關定之</w:t>
      </w:r>
      <w:r w:rsidRPr="001919BD">
        <w:rPr>
          <w:rFonts w:ascii="標楷體" w:eastAsia="標楷體" w:hAnsi="標楷體"/>
          <w:color w:val="auto"/>
          <w:szCs w:val="13"/>
        </w:rPr>
        <w:t>。</w:t>
      </w:r>
    </w:p>
    <w:p w:rsidR="007621C5" w:rsidRDefault="00FF68FA" w:rsidP="007621C5">
      <w:pPr>
        <w:pStyle w:val="a6"/>
        <w:ind w:left="0" w:firstLine="0"/>
        <w:rPr>
          <w:rFonts w:ascii="標楷體" w:eastAsia="標楷體" w:hAnsi="標楷體"/>
          <w:b/>
          <w:color w:val="auto"/>
        </w:rPr>
      </w:pPr>
      <w:r w:rsidRPr="001919BD">
        <w:rPr>
          <w:rFonts w:ascii="標楷體" w:eastAsia="標楷體" w:hAnsi="標楷體"/>
          <w:b/>
          <w:color w:val="auto"/>
          <w:highlight w:val="yellow"/>
        </w:rPr>
        <w:t>第32條</w:t>
      </w:r>
    </w:p>
    <w:p w:rsidR="00FF68FA" w:rsidRPr="001919BD" w:rsidRDefault="00FF68FA" w:rsidP="007621C5">
      <w:pPr>
        <w:pStyle w:val="a6"/>
        <w:ind w:left="0" w:firstLine="0"/>
        <w:rPr>
          <w:rFonts w:ascii="標楷體" w:eastAsia="標楷體" w:hAnsi="標楷體"/>
          <w:b/>
          <w:color w:val="auto"/>
          <w:szCs w:val="13"/>
        </w:rPr>
      </w:pPr>
      <w:r w:rsidRPr="001919BD">
        <w:rPr>
          <w:rFonts w:ascii="標楷體" w:eastAsia="標楷體" w:hAnsi="標楷體"/>
          <w:b/>
          <w:color w:val="auto"/>
          <w:szCs w:val="13"/>
        </w:rPr>
        <w:t>本辦法修正施行前已辦理查估案件，仍適用修正施行前之規定。</w:t>
      </w:r>
    </w:p>
    <w:p w:rsidR="00FF68FA" w:rsidRPr="006B3E63" w:rsidRDefault="00FF68FA" w:rsidP="007621C5">
      <w:pPr>
        <w:pStyle w:val="a6"/>
        <w:ind w:left="0" w:firstLine="0"/>
        <w:rPr>
          <w:rFonts w:ascii="標楷體" w:eastAsia="標楷體" w:hAnsi="標楷體"/>
          <w:b/>
          <w:color w:val="auto"/>
        </w:rPr>
      </w:pPr>
      <w:r w:rsidRPr="001919BD">
        <w:rPr>
          <w:rFonts w:ascii="標楷體" w:eastAsia="標楷體" w:hAnsi="標楷體"/>
          <w:b/>
          <w:color w:val="auto"/>
          <w:highlight w:val="yellow"/>
        </w:rPr>
        <w:t>第33條</w:t>
      </w:r>
      <w:r w:rsidRPr="001919BD">
        <w:rPr>
          <w:rFonts w:ascii="標楷體" w:eastAsia="標楷體" w:hAnsi="標楷體"/>
          <w:color w:val="auto"/>
          <w:szCs w:val="13"/>
        </w:rPr>
        <w:t>本辦法施行日期另定之。</w:t>
      </w:r>
    </w:p>
    <w:p w:rsidR="00FF68FA" w:rsidRDefault="00FF68FA" w:rsidP="004F50D4">
      <w:pPr>
        <w:ind w:left="0" w:firstLine="0"/>
        <w:rPr>
          <w:rFonts w:ascii="標楷體" w:eastAsia="標楷體" w:hAnsi="標楷體"/>
          <w:b/>
          <w:szCs w:val="28"/>
        </w:rPr>
      </w:pPr>
    </w:p>
    <w:p w:rsidR="006B3E63" w:rsidRDefault="006B3E63" w:rsidP="004F50D4">
      <w:pPr>
        <w:ind w:left="0" w:firstLine="0"/>
        <w:rPr>
          <w:rFonts w:ascii="標楷體" w:eastAsia="標楷體" w:hAnsi="標楷體"/>
          <w:b/>
          <w:szCs w:val="28"/>
        </w:rPr>
      </w:pPr>
    </w:p>
    <w:p w:rsidR="006B3E63" w:rsidRDefault="006B3E63" w:rsidP="004F50D4">
      <w:pPr>
        <w:ind w:left="0" w:firstLine="0"/>
        <w:rPr>
          <w:rFonts w:ascii="標楷體" w:eastAsia="標楷體" w:hAnsi="標楷體"/>
          <w:b/>
          <w:szCs w:val="28"/>
        </w:rPr>
      </w:pPr>
    </w:p>
    <w:p w:rsidR="006B3E63" w:rsidRDefault="006B3E63" w:rsidP="004F50D4">
      <w:pPr>
        <w:ind w:left="0" w:firstLine="0"/>
        <w:rPr>
          <w:rFonts w:ascii="標楷體" w:eastAsia="標楷體" w:hAnsi="標楷體"/>
          <w:b/>
          <w:szCs w:val="28"/>
        </w:rPr>
      </w:pPr>
    </w:p>
    <w:p w:rsidR="006B3E63" w:rsidRDefault="006B3E63" w:rsidP="00B841D5">
      <w:pPr>
        <w:spacing w:after="0" w:line="318" w:lineRule="auto"/>
        <w:ind w:left="0" w:firstLine="0"/>
        <w:jc w:val="both"/>
        <w:rPr>
          <w:rFonts w:ascii="標楷體" w:eastAsia="標楷體" w:hAnsi="標楷體"/>
          <w:b/>
          <w:szCs w:val="28"/>
        </w:rPr>
      </w:pPr>
    </w:p>
    <w:p w:rsidR="00F737A7" w:rsidRDefault="00F737A7" w:rsidP="00B841D5">
      <w:pPr>
        <w:spacing w:after="0" w:line="318" w:lineRule="auto"/>
        <w:ind w:left="0" w:firstLine="0"/>
        <w:jc w:val="both"/>
        <w:rPr>
          <w:rFonts w:ascii="標楷體" w:eastAsia="標楷體" w:hAnsi="標楷體"/>
          <w:b/>
          <w:szCs w:val="28"/>
        </w:rPr>
      </w:pPr>
    </w:p>
    <w:p w:rsidR="00F737A7" w:rsidRDefault="00F737A7" w:rsidP="00B841D5">
      <w:pPr>
        <w:spacing w:after="0" w:line="318" w:lineRule="auto"/>
        <w:ind w:left="0" w:firstLine="0"/>
        <w:jc w:val="both"/>
        <w:rPr>
          <w:rFonts w:ascii="標楷體" w:eastAsia="標楷體" w:hAnsi="標楷體"/>
          <w:b/>
          <w:szCs w:val="28"/>
        </w:rPr>
      </w:pPr>
    </w:p>
    <w:p w:rsidR="00F737A7" w:rsidRDefault="00F737A7" w:rsidP="00B841D5">
      <w:pPr>
        <w:spacing w:after="0" w:line="318" w:lineRule="auto"/>
        <w:ind w:left="0" w:firstLine="0"/>
        <w:jc w:val="both"/>
        <w:rPr>
          <w:rFonts w:ascii="標楷體" w:eastAsia="標楷體" w:hAnsi="標楷體"/>
          <w:b/>
          <w:szCs w:val="28"/>
        </w:rPr>
      </w:pPr>
    </w:p>
    <w:p w:rsidR="00F737A7" w:rsidRDefault="00F737A7" w:rsidP="00B841D5">
      <w:pPr>
        <w:spacing w:after="0" w:line="318" w:lineRule="auto"/>
        <w:ind w:left="0" w:firstLine="0"/>
        <w:jc w:val="both"/>
        <w:rPr>
          <w:rFonts w:ascii="標楷體" w:eastAsia="標楷體" w:hAnsi="標楷體"/>
          <w:b/>
          <w:szCs w:val="28"/>
        </w:rPr>
      </w:pPr>
    </w:p>
    <w:p w:rsidR="00F737A7" w:rsidRDefault="00F737A7" w:rsidP="00B841D5">
      <w:pPr>
        <w:spacing w:after="0" w:line="318" w:lineRule="auto"/>
        <w:ind w:left="0" w:firstLine="0"/>
        <w:jc w:val="both"/>
        <w:rPr>
          <w:rFonts w:ascii="標楷體" w:eastAsia="標楷體" w:hAnsi="標楷體"/>
          <w:b/>
          <w:szCs w:val="28"/>
        </w:rPr>
      </w:pPr>
    </w:p>
    <w:p w:rsidR="00F737A7" w:rsidRDefault="00F737A7" w:rsidP="00B841D5">
      <w:pPr>
        <w:spacing w:after="0" w:line="318" w:lineRule="auto"/>
        <w:ind w:left="0" w:firstLine="0"/>
        <w:jc w:val="both"/>
        <w:rPr>
          <w:rFonts w:ascii="標楷體" w:eastAsia="標楷體" w:hAnsi="標楷體"/>
          <w:b/>
          <w:szCs w:val="28"/>
        </w:rPr>
      </w:pPr>
    </w:p>
    <w:p w:rsidR="00F737A7" w:rsidRDefault="00F737A7" w:rsidP="00B841D5">
      <w:pPr>
        <w:spacing w:after="0" w:line="318" w:lineRule="auto"/>
        <w:ind w:left="0" w:firstLine="0"/>
        <w:jc w:val="both"/>
        <w:rPr>
          <w:rFonts w:ascii="標楷體" w:eastAsia="標楷體" w:hAnsi="標楷體"/>
          <w:b/>
          <w:szCs w:val="28"/>
        </w:rPr>
      </w:pPr>
    </w:p>
    <w:p w:rsidR="00F737A7" w:rsidRDefault="00F737A7" w:rsidP="00B841D5">
      <w:pPr>
        <w:spacing w:after="0" w:line="318" w:lineRule="auto"/>
        <w:ind w:left="0" w:firstLine="0"/>
        <w:jc w:val="both"/>
        <w:rPr>
          <w:rFonts w:ascii="標楷體" w:eastAsia="標楷體" w:hAnsi="標楷體"/>
          <w:b/>
          <w:szCs w:val="28"/>
        </w:rPr>
      </w:pPr>
    </w:p>
    <w:p w:rsidR="00F737A7" w:rsidRDefault="00F737A7" w:rsidP="00B841D5">
      <w:pPr>
        <w:spacing w:after="0" w:line="318" w:lineRule="auto"/>
        <w:ind w:left="0" w:firstLine="0"/>
        <w:jc w:val="both"/>
        <w:rPr>
          <w:rFonts w:ascii="標楷體" w:eastAsia="標楷體" w:hAnsi="標楷體"/>
          <w:b/>
          <w:szCs w:val="28"/>
        </w:rPr>
      </w:pPr>
      <w:r w:rsidRPr="00A176FB">
        <w:rPr>
          <w:rFonts w:ascii="標楷體" w:eastAsia="標楷體" w:hAnsi="標楷體"/>
          <w:szCs w:val="28"/>
        </w:rPr>
        <w:lastRenderedPageBreak/>
        <w:t>（附件四）</w:t>
      </w:r>
    </w:p>
    <w:p w:rsidR="00F737A7" w:rsidRPr="0042545C" w:rsidRDefault="00F737A7" w:rsidP="00F737A7">
      <w:pPr>
        <w:pStyle w:val="a6"/>
        <w:spacing w:line="0" w:lineRule="atLeast"/>
        <w:ind w:left="0" w:firstLine="0"/>
        <w:rPr>
          <w:b/>
          <w:color w:val="FF0000"/>
          <w:sz w:val="32"/>
          <w:szCs w:val="32"/>
        </w:rPr>
      </w:pPr>
      <w:r w:rsidRPr="0042545C">
        <w:rPr>
          <w:rFonts w:ascii="標楷體" w:eastAsia="標楷體" w:hAnsi="標楷體"/>
          <w:b/>
          <w:color w:val="FF0000"/>
          <w:sz w:val="32"/>
          <w:szCs w:val="32"/>
        </w:rPr>
        <w:t>地價及標準地價評議委員會組織規程</w:t>
      </w:r>
    </w:p>
    <w:p w:rsidR="00F737A7" w:rsidRPr="00F737A7" w:rsidRDefault="00940618" w:rsidP="00F737A7">
      <w:pPr>
        <w:pStyle w:val="a6"/>
        <w:spacing w:line="0" w:lineRule="atLeast"/>
        <w:ind w:left="0" w:firstLine="0"/>
        <w:rPr>
          <w:rFonts w:ascii="標楷體" w:eastAsia="標楷體" w:hAnsi="標楷體"/>
          <w:b/>
          <w:color w:val="auto"/>
          <w:szCs w:val="28"/>
        </w:rPr>
      </w:pPr>
      <w:hyperlink r:id="rId9" w:history="1">
        <w:r w:rsidR="00F737A7" w:rsidRPr="00F737A7">
          <w:rPr>
            <w:rFonts w:ascii="標楷體" w:eastAsia="標楷體" w:hAnsi="標楷體" w:hint="eastAsia"/>
            <w:b/>
            <w:color w:val="auto"/>
            <w:szCs w:val="28"/>
            <w:highlight w:val="yellow"/>
          </w:rPr>
          <w:t>第 1 條</w:t>
        </w:r>
      </w:hyperlink>
    </w:p>
    <w:p w:rsidR="00F737A7" w:rsidRPr="00F737A7" w:rsidRDefault="00F737A7" w:rsidP="00F737A7">
      <w:pPr>
        <w:pStyle w:val="a6"/>
        <w:spacing w:line="0" w:lineRule="atLeast"/>
        <w:ind w:left="0" w:firstLine="0"/>
        <w:rPr>
          <w:rFonts w:ascii="標楷體" w:eastAsia="標楷體" w:hAnsi="標楷體"/>
          <w:color w:val="auto"/>
          <w:szCs w:val="28"/>
        </w:rPr>
      </w:pPr>
      <w:r w:rsidRPr="00F737A7">
        <w:rPr>
          <w:rFonts w:ascii="標楷體" w:eastAsia="標楷體" w:hAnsi="標楷體" w:hint="eastAsia"/>
          <w:color w:val="auto"/>
          <w:szCs w:val="28"/>
        </w:rPr>
        <w:t>本規程</w:t>
      </w:r>
      <w:r w:rsidRPr="00F737A7">
        <w:rPr>
          <w:rFonts w:ascii="標楷體" w:eastAsia="標楷體" w:hAnsi="標楷體" w:hint="eastAsia"/>
          <w:b/>
          <w:color w:val="auto"/>
          <w:szCs w:val="28"/>
        </w:rPr>
        <w:t>依平均地權條例第4條及土地法第155條第1項規定訂定之</w:t>
      </w:r>
      <w:r w:rsidRPr="00F737A7">
        <w:rPr>
          <w:rFonts w:ascii="標楷體" w:eastAsia="標楷體" w:hAnsi="標楷體" w:hint="eastAsia"/>
          <w:color w:val="auto"/>
          <w:szCs w:val="28"/>
        </w:rPr>
        <w:t>。</w:t>
      </w:r>
    </w:p>
    <w:p w:rsidR="00F737A7" w:rsidRPr="00F737A7" w:rsidRDefault="00940618" w:rsidP="00F737A7">
      <w:pPr>
        <w:pStyle w:val="a6"/>
        <w:spacing w:line="0" w:lineRule="atLeast"/>
        <w:ind w:left="0" w:firstLine="0"/>
        <w:rPr>
          <w:color w:val="auto"/>
        </w:rPr>
      </w:pPr>
      <w:hyperlink r:id="rId10" w:history="1">
        <w:r w:rsidR="00F737A7" w:rsidRPr="00F737A7">
          <w:rPr>
            <w:rFonts w:ascii="標楷體" w:eastAsia="標楷體" w:hAnsi="標楷體" w:hint="eastAsia"/>
            <w:b/>
            <w:color w:val="auto"/>
            <w:szCs w:val="28"/>
            <w:highlight w:val="yellow"/>
          </w:rPr>
          <w:t>第 2 條</w:t>
        </w:r>
      </w:hyperlink>
    </w:p>
    <w:p w:rsidR="00F737A7" w:rsidRPr="00F737A7" w:rsidRDefault="00F737A7" w:rsidP="00F737A7">
      <w:pPr>
        <w:pStyle w:val="a6"/>
        <w:spacing w:line="0" w:lineRule="atLeast"/>
        <w:ind w:left="0" w:firstLine="0"/>
        <w:rPr>
          <w:rFonts w:ascii="標楷體" w:eastAsia="標楷體" w:hAnsi="標楷體"/>
          <w:b/>
          <w:color w:val="auto"/>
          <w:szCs w:val="28"/>
        </w:rPr>
      </w:pPr>
      <w:r w:rsidRPr="00F737A7">
        <w:rPr>
          <w:rFonts w:ascii="標楷體" w:eastAsia="標楷體" w:hAnsi="標楷體" w:hint="eastAsia"/>
          <w:b/>
          <w:color w:val="auto"/>
          <w:szCs w:val="28"/>
        </w:rPr>
        <w:t>直轄市或縣（市）政府應依本規程組織地價及標準地價評議委員會（以下簡稱本會），評議地價、標準地價事項。</w:t>
      </w:r>
    </w:p>
    <w:p w:rsidR="00F737A7" w:rsidRPr="00F737A7" w:rsidRDefault="00940618" w:rsidP="00F737A7">
      <w:pPr>
        <w:pStyle w:val="a6"/>
        <w:spacing w:line="0" w:lineRule="atLeast"/>
        <w:ind w:left="0" w:firstLine="0"/>
        <w:rPr>
          <w:color w:val="auto"/>
        </w:rPr>
      </w:pPr>
      <w:hyperlink r:id="rId11" w:history="1">
        <w:r w:rsidR="00F737A7" w:rsidRPr="00F737A7">
          <w:rPr>
            <w:rFonts w:ascii="標楷體" w:eastAsia="標楷體" w:hAnsi="標楷體" w:hint="eastAsia"/>
            <w:b/>
            <w:color w:val="auto"/>
            <w:szCs w:val="28"/>
            <w:highlight w:val="yellow"/>
          </w:rPr>
          <w:t>第 3 條</w:t>
        </w:r>
      </w:hyperlink>
    </w:p>
    <w:p w:rsidR="00F737A7" w:rsidRPr="00F737A7" w:rsidRDefault="00F737A7" w:rsidP="00F737A7">
      <w:pPr>
        <w:pStyle w:val="a6"/>
        <w:spacing w:line="0" w:lineRule="atLeast"/>
        <w:ind w:left="0" w:firstLine="0"/>
        <w:rPr>
          <w:rFonts w:ascii="標楷體" w:eastAsia="標楷體" w:hAnsi="標楷體"/>
          <w:b/>
          <w:color w:val="auto"/>
          <w:szCs w:val="28"/>
        </w:rPr>
      </w:pPr>
      <w:r w:rsidRPr="00F737A7">
        <w:rPr>
          <w:rFonts w:ascii="標楷體" w:eastAsia="標楷體" w:hAnsi="標楷體" w:hint="eastAsia"/>
          <w:b/>
          <w:color w:val="auto"/>
          <w:szCs w:val="28"/>
        </w:rPr>
        <w:t>本會任務為下列事項之評議：</w:t>
      </w:r>
      <w:r w:rsidRPr="00F737A7">
        <w:rPr>
          <w:rFonts w:ascii="標楷體" w:eastAsia="標楷體" w:hAnsi="標楷體" w:hint="eastAsia"/>
          <w:b/>
          <w:color w:val="auto"/>
          <w:szCs w:val="28"/>
        </w:rPr>
        <w:br/>
        <w:t>一、地價區段之劃分及各區段之地價。</w:t>
      </w:r>
      <w:r w:rsidRPr="00F737A7">
        <w:rPr>
          <w:rFonts w:ascii="標楷體" w:eastAsia="標楷體" w:hAnsi="標楷體" w:hint="eastAsia"/>
          <w:b/>
          <w:color w:val="auto"/>
          <w:szCs w:val="28"/>
        </w:rPr>
        <w:br/>
        <w:t>二、土地改良物價額。</w:t>
      </w:r>
      <w:r w:rsidRPr="00F737A7">
        <w:rPr>
          <w:rFonts w:ascii="標楷體" w:eastAsia="標楷體" w:hAnsi="標楷體" w:hint="eastAsia"/>
          <w:b/>
          <w:color w:val="auto"/>
          <w:szCs w:val="28"/>
        </w:rPr>
        <w:br/>
        <w:t>三、市地重劃前後及區段徵收後之地價。</w:t>
      </w:r>
      <w:r w:rsidRPr="00F737A7">
        <w:rPr>
          <w:rFonts w:ascii="標楷體" w:eastAsia="標楷體" w:hAnsi="標楷體" w:hint="eastAsia"/>
          <w:b/>
          <w:color w:val="auto"/>
          <w:szCs w:val="28"/>
        </w:rPr>
        <w:br/>
        <w:t>四、依法異議之標準地價。</w:t>
      </w:r>
      <w:r w:rsidRPr="00F737A7">
        <w:rPr>
          <w:rFonts w:ascii="標楷體" w:eastAsia="標楷體" w:hAnsi="標楷體" w:hint="eastAsia"/>
          <w:b/>
          <w:color w:val="auto"/>
          <w:szCs w:val="28"/>
        </w:rPr>
        <w:br/>
        <w:t>五、土地徵收補償市價及市價變動幅度。</w:t>
      </w:r>
      <w:r w:rsidRPr="00F737A7">
        <w:rPr>
          <w:rFonts w:ascii="標楷體" w:eastAsia="標楷體" w:hAnsi="標楷體" w:hint="eastAsia"/>
          <w:b/>
          <w:color w:val="auto"/>
          <w:szCs w:val="28"/>
        </w:rPr>
        <w:br/>
        <w:t>六、依法復議之徵收補償價額。</w:t>
      </w:r>
      <w:r w:rsidRPr="00F737A7">
        <w:rPr>
          <w:rFonts w:ascii="標楷體" w:eastAsia="標楷體" w:hAnsi="標楷體" w:hint="eastAsia"/>
          <w:b/>
          <w:color w:val="auto"/>
          <w:szCs w:val="28"/>
        </w:rPr>
        <w:br/>
        <w:t>七、其他有關地價及標準地價評議事項。</w:t>
      </w:r>
    </w:p>
    <w:p w:rsidR="00F737A7" w:rsidRPr="00F737A7" w:rsidRDefault="00940618" w:rsidP="00F737A7">
      <w:pPr>
        <w:pStyle w:val="a6"/>
        <w:spacing w:line="0" w:lineRule="atLeast"/>
        <w:ind w:left="0" w:firstLine="0"/>
        <w:rPr>
          <w:color w:val="auto"/>
        </w:rPr>
      </w:pPr>
      <w:hyperlink r:id="rId12" w:history="1">
        <w:r w:rsidR="00F737A7" w:rsidRPr="00F737A7">
          <w:rPr>
            <w:rFonts w:ascii="標楷體" w:eastAsia="標楷體" w:hAnsi="標楷體" w:hint="eastAsia"/>
            <w:b/>
            <w:color w:val="auto"/>
            <w:szCs w:val="28"/>
            <w:highlight w:val="yellow"/>
          </w:rPr>
          <w:t>第 4 條</w:t>
        </w:r>
      </w:hyperlink>
    </w:p>
    <w:p w:rsidR="00F737A7" w:rsidRPr="00F737A7" w:rsidRDefault="00F737A7" w:rsidP="00F737A7">
      <w:pPr>
        <w:pStyle w:val="a6"/>
        <w:spacing w:line="0" w:lineRule="atLeast"/>
        <w:ind w:left="0" w:firstLine="0"/>
        <w:rPr>
          <w:rFonts w:ascii="標楷體" w:eastAsia="標楷體" w:hAnsi="標楷體"/>
          <w:color w:val="auto"/>
          <w:szCs w:val="28"/>
        </w:rPr>
      </w:pPr>
      <w:r w:rsidRPr="00F737A7">
        <w:rPr>
          <w:rFonts w:ascii="標楷體" w:eastAsia="標楷體" w:hAnsi="標楷體" w:hint="eastAsia"/>
          <w:color w:val="auto"/>
          <w:szCs w:val="28"/>
        </w:rPr>
        <w:t>本會</w:t>
      </w:r>
      <w:r w:rsidRPr="00F737A7">
        <w:rPr>
          <w:rFonts w:ascii="標楷體" w:eastAsia="標楷體" w:hAnsi="標楷體" w:hint="eastAsia"/>
          <w:b/>
          <w:color w:val="auto"/>
          <w:szCs w:val="28"/>
        </w:rPr>
        <w:t>置委員15人或16人，其中1人為主任委員</w:t>
      </w:r>
      <w:r w:rsidRPr="00F737A7">
        <w:rPr>
          <w:rFonts w:ascii="標楷體" w:eastAsia="標楷體" w:hAnsi="標楷體" w:hint="eastAsia"/>
          <w:color w:val="auto"/>
          <w:szCs w:val="28"/>
        </w:rPr>
        <w:t>，由直轄市市長或副市長、縣（市）長或副縣（市）長兼任；1人為副主任委員，由直轄市政府或縣（市）政府秘書長或副秘書長兼任；其餘委員，由直轄市或縣（市）政府就下列人員</w:t>
      </w:r>
      <w:proofErr w:type="gramStart"/>
      <w:r w:rsidRPr="00F737A7">
        <w:rPr>
          <w:rFonts w:ascii="標楷體" w:eastAsia="標楷體" w:hAnsi="標楷體" w:hint="eastAsia"/>
          <w:color w:val="auto"/>
          <w:szCs w:val="28"/>
        </w:rPr>
        <w:t>遴</w:t>
      </w:r>
      <w:proofErr w:type="gramEnd"/>
      <w:r w:rsidRPr="00F737A7">
        <w:rPr>
          <w:rFonts w:ascii="標楷體" w:eastAsia="標楷體" w:hAnsi="標楷體" w:hint="eastAsia"/>
          <w:color w:val="auto"/>
          <w:szCs w:val="28"/>
        </w:rPr>
        <w:t>聘之：</w:t>
      </w:r>
      <w:r w:rsidRPr="00F737A7">
        <w:rPr>
          <w:rFonts w:ascii="標楷體" w:eastAsia="標楷體" w:hAnsi="標楷體" w:hint="eastAsia"/>
          <w:color w:val="auto"/>
          <w:szCs w:val="28"/>
        </w:rPr>
        <w:br/>
      </w:r>
      <w:r w:rsidRPr="00F737A7">
        <w:rPr>
          <w:rFonts w:ascii="標楷體" w:eastAsia="標楷體" w:hAnsi="標楷體" w:hint="eastAsia"/>
          <w:b/>
          <w:color w:val="auto"/>
          <w:szCs w:val="28"/>
        </w:rPr>
        <w:t>一、議員代表1人。</w:t>
      </w:r>
      <w:r w:rsidRPr="00F737A7">
        <w:rPr>
          <w:rFonts w:ascii="標楷體" w:eastAsia="標楷體" w:hAnsi="標楷體" w:hint="eastAsia"/>
          <w:b/>
          <w:color w:val="auto"/>
          <w:szCs w:val="28"/>
        </w:rPr>
        <w:br/>
        <w:t>二、地方公正人士1人。</w:t>
      </w:r>
      <w:r w:rsidRPr="00F737A7">
        <w:rPr>
          <w:rFonts w:ascii="標楷體" w:eastAsia="標楷體" w:hAnsi="標楷體" w:hint="eastAsia"/>
          <w:b/>
          <w:color w:val="auto"/>
          <w:szCs w:val="28"/>
        </w:rPr>
        <w:br/>
        <w:t>三、地政專家學者2人。</w:t>
      </w:r>
      <w:r w:rsidRPr="00F737A7">
        <w:rPr>
          <w:rFonts w:ascii="標楷體" w:eastAsia="標楷體" w:hAnsi="標楷體" w:hint="eastAsia"/>
          <w:b/>
          <w:color w:val="auto"/>
          <w:szCs w:val="28"/>
        </w:rPr>
        <w:br/>
        <w:t>四、不動產估價師2人或3人。</w:t>
      </w:r>
      <w:r w:rsidRPr="00F737A7">
        <w:rPr>
          <w:rFonts w:ascii="標楷體" w:eastAsia="標楷體" w:hAnsi="標楷體" w:hint="eastAsia"/>
          <w:b/>
          <w:color w:val="auto"/>
          <w:szCs w:val="28"/>
        </w:rPr>
        <w:br/>
        <w:t>五、法律、工程、都市計畫專家學者各1人。</w:t>
      </w:r>
      <w:r w:rsidRPr="00F737A7">
        <w:rPr>
          <w:rFonts w:ascii="標楷體" w:eastAsia="標楷體" w:hAnsi="標楷體" w:hint="eastAsia"/>
          <w:b/>
          <w:color w:val="auto"/>
          <w:szCs w:val="28"/>
        </w:rPr>
        <w:br/>
        <w:t>六、地政主管人員1人。</w:t>
      </w:r>
      <w:r w:rsidRPr="00F737A7">
        <w:rPr>
          <w:rFonts w:ascii="標楷體" w:eastAsia="標楷體" w:hAnsi="標楷體" w:hint="eastAsia"/>
          <w:b/>
          <w:color w:val="auto"/>
          <w:szCs w:val="28"/>
        </w:rPr>
        <w:br/>
        <w:t>七、財政或稅捐主管人員1人。</w:t>
      </w:r>
      <w:r w:rsidRPr="00F737A7">
        <w:rPr>
          <w:rFonts w:ascii="標楷體" w:eastAsia="標楷體" w:hAnsi="標楷體" w:hint="eastAsia"/>
          <w:b/>
          <w:color w:val="auto"/>
          <w:szCs w:val="28"/>
        </w:rPr>
        <w:br/>
        <w:t>八、工務或都市計畫主管人員1人。</w:t>
      </w:r>
      <w:r w:rsidRPr="00F737A7">
        <w:rPr>
          <w:rFonts w:ascii="標楷體" w:eastAsia="標楷體" w:hAnsi="標楷體" w:hint="eastAsia"/>
          <w:b/>
          <w:color w:val="auto"/>
          <w:szCs w:val="28"/>
        </w:rPr>
        <w:br/>
        <w:t>九、建設或農業主管人員1人。</w:t>
      </w:r>
      <w:r w:rsidRPr="00F737A7">
        <w:rPr>
          <w:rFonts w:ascii="標楷體" w:eastAsia="標楷體" w:hAnsi="標楷體" w:hint="eastAsia"/>
          <w:b/>
          <w:color w:val="auto"/>
          <w:szCs w:val="28"/>
        </w:rPr>
        <w:br/>
        <w:t>本會委員任期3年，期滿得續聘之。但代表機關、團體出任者，應隨其本職進退。</w:t>
      </w:r>
      <w:r w:rsidRPr="00F737A7">
        <w:rPr>
          <w:rFonts w:ascii="標楷體" w:eastAsia="標楷體" w:hAnsi="標楷體" w:hint="eastAsia"/>
          <w:color w:val="auto"/>
          <w:szCs w:val="28"/>
        </w:rPr>
        <w:t xml:space="preserve"> </w:t>
      </w:r>
      <w:r w:rsidRPr="00F737A7">
        <w:rPr>
          <w:rFonts w:ascii="標楷體" w:eastAsia="標楷體" w:hAnsi="標楷體" w:hint="eastAsia"/>
          <w:color w:val="auto"/>
          <w:szCs w:val="28"/>
        </w:rPr>
        <w:br/>
        <w:t>第一項委員出缺時，直轄市或縣（市）政府</w:t>
      </w:r>
      <w:proofErr w:type="gramStart"/>
      <w:r w:rsidRPr="00F737A7">
        <w:rPr>
          <w:rFonts w:ascii="標楷體" w:eastAsia="標楷體" w:hAnsi="標楷體" w:hint="eastAsia"/>
          <w:color w:val="auto"/>
          <w:szCs w:val="28"/>
        </w:rPr>
        <w:t>應予補聘</w:t>
      </w:r>
      <w:proofErr w:type="gramEnd"/>
      <w:r w:rsidRPr="00F737A7">
        <w:rPr>
          <w:rFonts w:ascii="標楷體" w:eastAsia="標楷體" w:hAnsi="標楷體" w:hint="eastAsia"/>
          <w:color w:val="auto"/>
          <w:szCs w:val="28"/>
        </w:rPr>
        <w:t>，其任期以至原委員任期屆滿之日為止。</w:t>
      </w:r>
      <w:r w:rsidRPr="00F737A7">
        <w:rPr>
          <w:rFonts w:ascii="標楷體" w:eastAsia="標楷體" w:hAnsi="標楷體" w:hint="eastAsia"/>
          <w:color w:val="auto"/>
          <w:szCs w:val="28"/>
        </w:rPr>
        <w:br/>
        <w:t>直轄市、縣（市）議會未推派議員代表者，直轄市、縣（市）政府應另</w:t>
      </w:r>
      <w:proofErr w:type="gramStart"/>
      <w:r w:rsidRPr="00F737A7">
        <w:rPr>
          <w:rFonts w:ascii="標楷體" w:eastAsia="標楷體" w:hAnsi="標楷體" w:hint="eastAsia"/>
          <w:color w:val="auto"/>
          <w:szCs w:val="28"/>
        </w:rPr>
        <w:t>遴</w:t>
      </w:r>
      <w:proofErr w:type="gramEnd"/>
      <w:r w:rsidRPr="00F737A7">
        <w:rPr>
          <w:rFonts w:ascii="標楷體" w:eastAsia="標楷體" w:hAnsi="標楷體" w:hint="eastAsia"/>
          <w:color w:val="auto"/>
          <w:szCs w:val="28"/>
        </w:rPr>
        <w:t>聘地政專家學者或不動產估價師擔任委員。但澎湖縣政府、福建省金門縣政府及連江縣政府得</w:t>
      </w:r>
      <w:proofErr w:type="gramStart"/>
      <w:r w:rsidRPr="00F737A7">
        <w:rPr>
          <w:rFonts w:ascii="標楷體" w:eastAsia="標楷體" w:hAnsi="標楷體" w:hint="eastAsia"/>
          <w:color w:val="auto"/>
          <w:szCs w:val="28"/>
        </w:rPr>
        <w:t>不</w:t>
      </w:r>
      <w:proofErr w:type="gramEnd"/>
      <w:r w:rsidRPr="00F737A7">
        <w:rPr>
          <w:rFonts w:ascii="標楷體" w:eastAsia="標楷體" w:hAnsi="標楷體" w:hint="eastAsia"/>
          <w:color w:val="auto"/>
          <w:szCs w:val="28"/>
        </w:rPr>
        <w:t>另聘之，不受第一項總人數之限制。</w:t>
      </w:r>
    </w:p>
    <w:p w:rsidR="00F737A7" w:rsidRPr="00F737A7" w:rsidRDefault="00940618" w:rsidP="00F737A7">
      <w:pPr>
        <w:pStyle w:val="a6"/>
        <w:spacing w:line="0" w:lineRule="atLeast"/>
        <w:ind w:left="0" w:firstLine="0"/>
        <w:rPr>
          <w:color w:val="auto"/>
        </w:rPr>
      </w:pPr>
      <w:hyperlink r:id="rId13" w:history="1">
        <w:r w:rsidR="00F737A7" w:rsidRPr="00F737A7">
          <w:rPr>
            <w:rFonts w:ascii="標楷體" w:eastAsia="標楷體" w:hAnsi="標楷體" w:hint="eastAsia"/>
            <w:b/>
            <w:color w:val="auto"/>
            <w:szCs w:val="28"/>
            <w:highlight w:val="yellow"/>
          </w:rPr>
          <w:t>第 5 條</w:t>
        </w:r>
      </w:hyperlink>
    </w:p>
    <w:p w:rsidR="00F737A7" w:rsidRPr="00F737A7" w:rsidRDefault="00F737A7" w:rsidP="00F737A7">
      <w:pPr>
        <w:pStyle w:val="a6"/>
        <w:spacing w:line="0" w:lineRule="atLeast"/>
        <w:ind w:left="0" w:firstLine="0"/>
        <w:rPr>
          <w:rFonts w:ascii="標楷體" w:eastAsia="標楷體" w:hAnsi="標楷體"/>
          <w:color w:val="auto"/>
          <w:szCs w:val="28"/>
        </w:rPr>
      </w:pPr>
      <w:r w:rsidRPr="00F737A7">
        <w:rPr>
          <w:rFonts w:ascii="標楷體" w:eastAsia="標楷體" w:hAnsi="標楷體" w:hint="eastAsia"/>
          <w:b/>
          <w:color w:val="auto"/>
          <w:szCs w:val="28"/>
        </w:rPr>
        <w:t>本會會議由主任委員召集，並為會議主席</w:t>
      </w:r>
      <w:r w:rsidRPr="00F737A7">
        <w:rPr>
          <w:rFonts w:ascii="標楷體" w:eastAsia="標楷體" w:hAnsi="標楷體" w:hint="eastAsia"/>
          <w:color w:val="auto"/>
          <w:szCs w:val="28"/>
        </w:rPr>
        <w:t>；主任委員不能出席時，由副主任委員代理之，副主任委員亦不克出席者，由出席委員互推一人代理主席。</w:t>
      </w:r>
    </w:p>
    <w:p w:rsidR="00F737A7" w:rsidRPr="00F737A7" w:rsidRDefault="00940618" w:rsidP="00F737A7">
      <w:pPr>
        <w:pStyle w:val="a6"/>
        <w:spacing w:line="0" w:lineRule="atLeast"/>
        <w:ind w:left="0" w:firstLine="0"/>
        <w:rPr>
          <w:color w:val="auto"/>
        </w:rPr>
      </w:pPr>
      <w:hyperlink r:id="rId14" w:history="1">
        <w:r w:rsidR="00F737A7" w:rsidRPr="00F737A7">
          <w:rPr>
            <w:rFonts w:ascii="標楷體" w:eastAsia="標楷體" w:hAnsi="標楷體" w:hint="eastAsia"/>
            <w:b/>
            <w:color w:val="auto"/>
            <w:szCs w:val="28"/>
            <w:highlight w:val="yellow"/>
          </w:rPr>
          <w:t>第 6 條</w:t>
        </w:r>
      </w:hyperlink>
    </w:p>
    <w:p w:rsidR="00F737A7" w:rsidRPr="00F737A7" w:rsidRDefault="00F737A7" w:rsidP="00F737A7">
      <w:pPr>
        <w:pStyle w:val="a6"/>
        <w:spacing w:line="0" w:lineRule="atLeast"/>
        <w:ind w:left="0" w:firstLine="0"/>
        <w:rPr>
          <w:rFonts w:ascii="標楷體" w:eastAsia="標楷體" w:hAnsi="標楷體"/>
          <w:color w:val="auto"/>
          <w:szCs w:val="28"/>
        </w:rPr>
      </w:pPr>
      <w:r w:rsidRPr="00F737A7">
        <w:rPr>
          <w:rFonts w:ascii="標楷體" w:eastAsia="標楷體" w:hAnsi="標楷體" w:hint="eastAsia"/>
          <w:color w:val="auto"/>
          <w:szCs w:val="28"/>
        </w:rPr>
        <w:t>本會開會得邀請經辦估價人員列席。評議異議或復議案件時，得通知異議人或復議人列席說明，並於說明後退席。</w:t>
      </w:r>
      <w:r w:rsidRPr="00F737A7">
        <w:rPr>
          <w:rFonts w:ascii="標楷體" w:eastAsia="標楷體" w:hAnsi="標楷體" w:hint="eastAsia"/>
          <w:color w:val="auto"/>
          <w:szCs w:val="28"/>
        </w:rPr>
        <w:br/>
        <w:t>前項異議或復議案件為多數人共同提出者，僅得推派三人以下之代表列席。</w:t>
      </w:r>
    </w:p>
    <w:p w:rsidR="00F737A7" w:rsidRPr="00F737A7" w:rsidRDefault="00F737A7" w:rsidP="00F737A7">
      <w:pPr>
        <w:pStyle w:val="a6"/>
        <w:spacing w:line="0" w:lineRule="atLeast"/>
        <w:ind w:left="0" w:firstLine="0"/>
        <w:rPr>
          <w:rFonts w:ascii="標楷體" w:eastAsia="標楷體" w:hAnsi="標楷體"/>
          <w:color w:val="auto"/>
          <w:szCs w:val="28"/>
        </w:rPr>
      </w:pPr>
    </w:p>
    <w:p w:rsidR="00F737A7" w:rsidRPr="00F737A7" w:rsidRDefault="00940618" w:rsidP="00F737A7">
      <w:pPr>
        <w:pStyle w:val="a6"/>
        <w:spacing w:line="0" w:lineRule="atLeast"/>
        <w:ind w:left="0" w:firstLine="0"/>
        <w:rPr>
          <w:color w:val="auto"/>
        </w:rPr>
      </w:pPr>
      <w:hyperlink r:id="rId15" w:history="1">
        <w:r w:rsidR="00F737A7" w:rsidRPr="00F737A7">
          <w:rPr>
            <w:rFonts w:ascii="標楷體" w:eastAsia="標楷體" w:hAnsi="標楷體" w:hint="eastAsia"/>
            <w:b/>
            <w:color w:val="auto"/>
            <w:szCs w:val="28"/>
            <w:highlight w:val="yellow"/>
          </w:rPr>
          <w:t>第 7 條</w:t>
        </w:r>
      </w:hyperlink>
    </w:p>
    <w:p w:rsidR="00F737A7" w:rsidRPr="00F737A7" w:rsidRDefault="00F737A7" w:rsidP="00F737A7">
      <w:pPr>
        <w:pStyle w:val="a6"/>
        <w:spacing w:line="0" w:lineRule="atLeast"/>
        <w:ind w:left="0" w:firstLine="0"/>
        <w:rPr>
          <w:rFonts w:ascii="標楷體" w:eastAsia="標楷體" w:hAnsi="標楷體"/>
          <w:color w:val="auto"/>
          <w:szCs w:val="28"/>
        </w:rPr>
      </w:pPr>
      <w:proofErr w:type="gramStart"/>
      <w:r w:rsidRPr="00F737A7">
        <w:rPr>
          <w:rFonts w:ascii="標楷體" w:eastAsia="標楷體" w:hAnsi="標楷體" w:hint="eastAsia"/>
          <w:b/>
          <w:color w:val="auto"/>
          <w:szCs w:val="28"/>
        </w:rPr>
        <w:t>本會需有</w:t>
      </w:r>
      <w:proofErr w:type="gramEnd"/>
      <w:r w:rsidRPr="00F737A7">
        <w:rPr>
          <w:rFonts w:ascii="標楷體" w:eastAsia="標楷體" w:hAnsi="標楷體" w:hint="eastAsia"/>
          <w:b/>
          <w:color w:val="auto"/>
          <w:szCs w:val="28"/>
        </w:rPr>
        <w:t>過半數委員之出席，始得開會，並有出席委員過半數之同意始得決議；本會委員對各議案所載調查估計結果如有修正意見，應詳述理由，列舉事實，於經出席委員2人附議，並經出席委員過半數同意，始得決議修正。可否同數時，由主席裁決。</w:t>
      </w:r>
      <w:r w:rsidRPr="00F737A7">
        <w:rPr>
          <w:rFonts w:ascii="標楷體" w:eastAsia="標楷體" w:hAnsi="標楷體" w:hint="eastAsia"/>
          <w:b/>
          <w:color w:val="auto"/>
          <w:szCs w:val="28"/>
        </w:rPr>
        <w:br/>
        <w:t>委員應親自出席前項會議。但由機關代表兼任之委員，如未能親自出席時，得指派代表出席。</w:t>
      </w:r>
      <w:r w:rsidRPr="00F737A7">
        <w:rPr>
          <w:rFonts w:ascii="標楷體" w:eastAsia="標楷體" w:hAnsi="標楷體" w:hint="eastAsia"/>
          <w:color w:val="auto"/>
          <w:szCs w:val="28"/>
        </w:rPr>
        <w:br/>
        <w:t>前項指派之代表列入出席人數，並參與會議發言及表決。</w:t>
      </w:r>
    </w:p>
    <w:p w:rsidR="00F737A7" w:rsidRPr="00F737A7" w:rsidRDefault="00940618" w:rsidP="00F737A7">
      <w:pPr>
        <w:pStyle w:val="a6"/>
        <w:spacing w:line="0" w:lineRule="atLeast"/>
        <w:ind w:left="0" w:firstLine="0"/>
        <w:rPr>
          <w:color w:val="auto"/>
        </w:rPr>
      </w:pPr>
      <w:hyperlink r:id="rId16" w:history="1">
        <w:r w:rsidR="00F737A7" w:rsidRPr="00F737A7">
          <w:rPr>
            <w:rFonts w:ascii="標楷體" w:eastAsia="標楷體" w:hAnsi="標楷體" w:hint="eastAsia"/>
            <w:b/>
            <w:color w:val="auto"/>
            <w:szCs w:val="28"/>
            <w:highlight w:val="yellow"/>
          </w:rPr>
          <w:t>第 8 條</w:t>
        </w:r>
      </w:hyperlink>
    </w:p>
    <w:p w:rsidR="00F737A7" w:rsidRPr="00F737A7" w:rsidRDefault="00F737A7" w:rsidP="00F737A7">
      <w:pPr>
        <w:pStyle w:val="a6"/>
        <w:spacing w:line="0" w:lineRule="atLeast"/>
        <w:ind w:left="0" w:firstLine="0"/>
        <w:rPr>
          <w:rFonts w:ascii="標楷體" w:eastAsia="標楷體" w:hAnsi="標楷體"/>
          <w:color w:val="auto"/>
          <w:szCs w:val="28"/>
        </w:rPr>
      </w:pPr>
      <w:r w:rsidRPr="00F737A7">
        <w:rPr>
          <w:rFonts w:ascii="標楷體" w:eastAsia="標楷體" w:hAnsi="標楷體" w:hint="eastAsia"/>
          <w:color w:val="auto"/>
          <w:szCs w:val="28"/>
        </w:rPr>
        <w:t>本會</w:t>
      </w:r>
      <w:r w:rsidRPr="00F737A7">
        <w:rPr>
          <w:rFonts w:ascii="標楷體" w:eastAsia="標楷體" w:hAnsi="標楷體" w:hint="eastAsia"/>
          <w:b/>
          <w:color w:val="auto"/>
          <w:szCs w:val="28"/>
        </w:rPr>
        <w:t>委員對具有利害關係之議案，應自行迴避。</w:t>
      </w:r>
    </w:p>
    <w:p w:rsidR="00F737A7" w:rsidRPr="00F737A7" w:rsidRDefault="00940618" w:rsidP="00F737A7">
      <w:pPr>
        <w:pStyle w:val="a6"/>
        <w:spacing w:line="0" w:lineRule="atLeast"/>
        <w:ind w:left="0" w:firstLine="0"/>
        <w:rPr>
          <w:color w:val="auto"/>
        </w:rPr>
      </w:pPr>
      <w:hyperlink r:id="rId17" w:history="1">
        <w:r w:rsidR="00F737A7" w:rsidRPr="00F737A7">
          <w:rPr>
            <w:rFonts w:ascii="標楷體" w:eastAsia="標楷體" w:hAnsi="標楷體" w:hint="eastAsia"/>
            <w:b/>
            <w:color w:val="auto"/>
            <w:szCs w:val="28"/>
            <w:highlight w:val="yellow"/>
          </w:rPr>
          <w:t>第 9 條</w:t>
        </w:r>
      </w:hyperlink>
    </w:p>
    <w:p w:rsidR="00F737A7" w:rsidRPr="00F737A7" w:rsidRDefault="00F737A7" w:rsidP="00F737A7">
      <w:pPr>
        <w:pStyle w:val="a6"/>
        <w:spacing w:line="0" w:lineRule="atLeast"/>
        <w:ind w:left="0" w:firstLine="0"/>
        <w:rPr>
          <w:rFonts w:ascii="標楷體" w:eastAsia="標楷體" w:hAnsi="標楷體"/>
          <w:color w:val="auto"/>
          <w:szCs w:val="28"/>
        </w:rPr>
      </w:pPr>
      <w:r w:rsidRPr="00F737A7">
        <w:rPr>
          <w:rFonts w:ascii="標楷體" w:eastAsia="標楷體" w:hAnsi="標楷體" w:hint="eastAsia"/>
          <w:color w:val="auto"/>
          <w:szCs w:val="28"/>
        </w:rPr>
        <w:t>本會置執行秘書一人，由地政主管人員兼任，承主任委員之命，處理日常事務；並置工作人員若干人，</w:t>
      </w:r>
      <w:proofErr w:type="gramStart"/>
      <w:r w:rsidRPr="00F737A7">
        <w:rPr>
          <w:rFonts w:ascii="標楷體" w:eastAsia="標楷體" w:hAnsi="標楷體" w:hint="eastAsia"/>
          <w:color w:val="auto"/>
          <w:szCs w:val="28"/>
        </w:rPr>
        <w:t>均由直轄市</w:t>
      </w:r>
      <w:proofErr w:type="gramEnd"/>
      <w:r w:rsidRPr="00F737A7">
        <w:rPr>
          <w:rFonts w:ascii="標楷體" w:eastAsia="標楷體" w:hAnsi="標楷體" w:hint="eastAsia"/>
          <w:color w:val="auto"/>
          <w:szCs w:val="28"/>
        </w:rPr>
        <w:t>市長、縣（市）長就該機關人員派兼之。</w:t>
      </w:r>
    </w:p>
    <w:p w:rsidR="00F737A7" w:rsidRPr="00F737A7" w:rsidRDefault="00940618" w:rsidP="00F737A7">
      <w:pPr>
        <w:pStyle w:val="a6"/>
        <w:spacing w:line="0" w:lineRule="atLeast"/>
        <w:ind w:left="0" w:firstLine="0"/>
        <w:rPr>
          <w:color w:val="auto"/>
        </w:rPr>
      </w:pPr>
      <w:hyperlink r:id="rId18" w:history="1">
        <w:r w:rsidR="00F737A7" w:rsidRPr="00F737A7">
          <w:rPr>
            <w:rFonts w:ascii="標楷體" w:eastAsia="標楷體" w:hAnsi="標楷體" w:hint="eastAsia"/>
            <w:b/>
            <w:color w:val="auto"/>
            <w:szCs w:val="28"/>
            <w:highlight w:val="yellow"/>
          </w:rPr>
          <w:t>第 10 條</w:t>
        </w:r>
      </w:hyperlink>
    </w:p>
    <w:p w:rsidR="00F737A7" w:rsidRPr="00F737A7" w:rsidRDefault="00F737A7" w:rsidP="00F737A7">
      <w:pPr>
        <w:pStyle w:val="a6"/>
        <w:spacing w:line="0" w:lineRule="atLeast"/>
        <w:ind w:left="0" w:firstLine="0"/>
        <w:rPr>
          <w:rFonts w:ascii="標楷體" w:eastAsia="標楷體" w:hAnsi="標楷體"/>
          <w:color w:val="auto"/>
          <w:szCs w:val="28"/>
        </w:rPr>
      </w:pPr>
      <w:r w:rsidRPr="00F737A7">
        <w:rPr>
          <w:rFonts w:ascii="標楷體" w:eastAsia="標楷體" w:hAnsi="標楷體" w:hint="eastAsia"/>
          <w:color w:val="auto"/>
          <w:szCs w:val="28"/>
        </w:rPr>
        <w:t>本會委員、執行秘書及</w:t>
      </w:r>
      <w:proofErr w:type="gramStart"/>
      <w:r w:rsidRPr="00F737A7">
        <w:rPr>
          <w:rFonts w:ascii="標楷體" w:eastAsia="標楷體" w:hAnsi="標楷體" w:hint="eastAsia"/>
          <w:color w:val="auto"/>
          <w:szCs w:val="28"/>
        </w:rPr>
        <w:t>工作人員均為無</w:t>
      </w:r>
      <w:proofErr w:type="gramEnd"/>
      <w:r w:rsidRPr="00F737A7">
        <w:rPr>
          <w:rFonts w:ascii="標楷體" w:eastAsia="標楷體" w:hAnsi="標楷體" w:hint="eastAsia"/>
          <w:color w:val="auto"/>
          <w:szCs w:val="28"/>
        </w:rPr>
        <w:t>給職。</w:t>
      </w:r>
    </w:p>
    <w:p w:rsidR="00F737A7" w:rsidRPr="00F737A7" w:rsidRDefault="00940618" w:rsidP="00F737A7">
      <w:pPr>
        <w:pStyle w:val="a6"/>
        <w:spacing w:line="0" w:lineRule="atLeast"/>
        <w:ind w:left="0" w:firstLine="0"/>
        <w:rPr>
          <w:color w:val="auto"/>
        </w:rPr>
      </w:pPr>
      <w:hyperlink r:id="rId19" w:history="1">
        <w:r w:rsidR="00F737A7" w:rsidRPr="00F737A7">
          <w:rPr>
            <w:rFonts w:ascii="標楷體" w:eastAsia="標楷體" w:hAnsi="標楷體" w:hint="eastAsia"/>
            <w:b/>
            <w:color w:val="auto"/>
            <w:szCs w:val="28"/>
            <w:highlight w:val="yellow"/>
          </w:rPr>
          <w:t>第 11 條</w:t>
        </w:r>
      </w:hyperlink>
    </w:p>
    <w:p w:rsidR="00F737A7" w:rsidRPr="00F737A7" w:rsidRDefault="00F737A7" w:rsidP="00F737A7">
      <w:pPr>
        <w:pStyle w:val="a6"/>
        <w:spacing w:line="0" w:lineRule="atLeast"/>
        <w:ind w:left="0" w:firstLine="0"/>
        <w:rPr>
          <w:rFonts w:ascii="標楷體" w:eastAsia="標楷體" w:hAnsi="標楷體"/>
          <w:color w:val="auto"/>
          <w:szCs w:val="28"/>
        </w:rPr>
      </w:pPr>
      <w:r w:rsidRPr="00F737A7">
        <w:rPr>
          <w:rFonts w:ascii="標楷體" w:eastAsia="標楷體" w:hAnsi="標楷體" w:hint="eastAsia"/>
          <w:color w:val="auto"/>
          <w:szCs w:val="28"/>
        </w:rPr>
        <w:t>本會</w:t>
      </w:r>
      <w:r w:rsidRPr="00F737A7">
        <w:rPr>
          <w:rFonts w:ascii="標楷體" w:eastAsia="標楷體" w:hAnsi="標楷體" w:hint="eastAsia"/>
          <w:b/>
          <w:color w:val="auto"/>
          <w:szCs w:val="28"/>
        </w:rPr>
        <w:t>所需經費，由直轄市政府地政機關、縣（市）政府編列預算支應</w:t>
      </w:r>
      <w:r w:rsidRPr="00F737A7">
        <w:rPr>
          <w:rFonts w:ascii="標楷體" w:eastAsia="標楷體" w:hAnsi="標楷體" w:hint="eastAsia"/>
          <w:color w:val="auto"/>
          <w:szCs w:val="28"/>
        </w:rPr>
        <w:t>。</w:t>
      </w:r>
    </w:p>
    <w:p w:rsidR="00F737A7" w:rsidRPr="00F737A7" w:rsidRDefault="00940618" w:rsidP="00F737A7">
      <w:pPr>
        <w:pStyle w:val="a6"/>
        <w:spacing w:line="0" w:lineRule="atLeast"/>
        <w:ind w:left="0" w:firstLine="0"/>
        <w:rPr>
          <w:color w:val="auto"/>
        </w:rPr>
      </w:pPr>
      <w:hyperlink r:id="rId20" w:history="1">
        <w:r w:rsidR="00F737A7" w:rsidRPr="00F737A7">
          <w:rPr>
            <w:rFonts w:ascii="標楷體" w:eastAsia="標楷體" w:hAnsi="標楷體" w:hint="eastAsia"/>
            <w:b/>
            <w:color w:val="auto"/>
            <w:szCs w:val="28"/>
            <w:highlight w:val="yellow"/>
          </w:rPr>
          <w:t>第 12 條</w:t>
        </w:r>
      </w:hyperlink>
    </w:p>
    <w:p w:rsidR="00F737A7" w:rsidRPr="00F737A7" w:rsidRDefault="00F737A7" w:rsidP="00F737A7">
      <w:pPr>
        <w:pStyle w:val="a6"/>
        <w:spacing w:line="0" w:lineRule="atLeast"/>
        <w:ind w:left="0" w:firstLine="0"/>
        <w:rPr>
          <w:rFonts w:ascii="標楷體" w:eastAsia="標楷體" w:hAnsi="標楷體"/>
          <w:color w:val="auto"/>
          <w:szCs w:val="28"/>
        </w:rPr>
      </w:pPr>
      <w:r w:rsidRPr="00F737A7">
        <w:rPr>
          <w:rFonts w:ascii="標楷體" w:eastAsia="標楷體" w:hAnsi="標楷體" w:hint="eastAsia"/>
          <w:color w:val="auto"/>
          <w:szCs w:val="28"/>
        </w:rPr>
        <w:t>本會</w:t>
      </w:r>
      <w:r w:rsidRPr="00F737A7">
        <w:rPr>
          <w:rFonts w:ascii="標楷體" w:eastAsia="標楷體" w:hAnsi="標楷體" w:hint="eastAsia"/>
          <w:b/>
          <w:color w:val="auto"/>
          <w:szCs w:val="28"/>
        </w:rPr>
        <w:t>決議事項，以直轄市或縣（市）政府名義行之</w:t>
      </w:r>
      <w:r w:rsidRPr="00F737A7">
        <w:rPr>
          <w:rFonts w:ascii="標楷體" w:eastAsia="標楷體" w:hAnsi="標楷體" w:hint="eastAsia"/>
          <w:color w:val="auto"/>
          <w:szCs w:val="28"/>
        </w:rPr>
        <w:t>。</w:t>
      </w:r>
    </w:p>
    <w:p w:rsidR="00F737A7" w:rsidRPr="00F737A7" w:rsidRDefault="00940618" w:rsidP="00F737A7">
      <w:pPr>
        <w:pStyle w:val="a6"/>
        <w:spacing w:line="0" w:lineRule="atLeast"/>
        <w:ind w:left="0" w:firstLine="0"/>
        <w:rPr>
          <w:color w:val="auto"/>
        </w:rPr>
      </w:pPr>
      <w:hyperlink r:id="rId21" w:history="1">
        <w:r w:rsidR="00F737A7" w:rsidRPr="00F737A7">
          <w:rPr>
            <w:rFonts w:ascii="標楷體" w:eastAsia="標楷體" w:hAnsi="標楷體" w:hint="eastAsia"/>
            <w:b/>
            <w:color w:val="auto"/>
            <w:szCs w:val="28"/>
            <w:highlight w:val="yellow"/>
          </w:rPr>
          <w:t>第 13 條</w:t>
        </w:r>
      </w:hyperlink>
    </w:p>
    <w:p w:rsidR="00F737A7" w:rsidRPr="00F737A7" w:rsidRDefault="00F737A7" w:rsidP="00F737A7">
      <w:pPr>
        <w:pStyle w:val="a6"/>
        <w:spacing w:line="0" w:lineRule="atLeast"/>
        <w:ind w:left="0" w:firstLine="0"/>
        <w:rPr>
          <w:rFonts w:ascii="標楷體" w:eastAsia="標楷體" w:hAnsi="標楷體"/>
          <w:color w:val="auto"/>
          <w:szCs w:val="28"/>
        </w:rPr>
      </w:pPr>
      <w:r w:rsidRPr="00F737A7">
        <w:rPr>
          <w:rFonts w:ascii="標楷體" w:eastAsia="標楷體" w:hAnsi="標楷體" w:hint="eastAsia"/>
          <w:color w:val="auto"/>
          <w:szCs w:val="28"/>
        </w:rPr>
        <w:t>本規程中華民國104年1月15日修正施行前已聘任之委員，於施行後直轄市、縣（市）政府依第4條規定重新</w:t>
      </w:r>
      <w:proofErr w:type="gramStart"/>
      <w:r w:rsidRPr="00F737A7">
        <w:rPr>
          <w:rFonts w:ascii="標楷體" w:eastAsia="標楷體" w:hAnsi="標楷體" w:hint="eastAsia"/>
          <w:color w:val="auto"/>
          <w:szCs w:val="28"/>
        </w:rPr>
        <w:t>遴聘本</w:t>
      </w:r>
      <w:proofErr w:type="gramEnd"/>
      <w:r w:rsidRPr="00F737A7">
        <w:rPr>
          <w:rFonts w:ascii="標楷體" w:eastAsia="標楷體" w:hAnsi="標楷體" w:hint="eastAsia"/>
          <w:color w:val="auto"/>
          <w:szCs w:val="28"/>
        </w:rPr>
        <w:t>會全體委員之日，視為任期屆滿。</w:t>
      </w:r>
    </w:p>
    <w:p w:rsidR="00F737A7" w:rsidRPr="00F737A7" w:rsidRDefault="00940618" w:rsidP="00F737A7">
      <w:pPr>
        <w:pStyle w:val="a6"/>
        <w:spacing w:line="0" w:lineRule="atLeast"/>
        <w:ind w:left="0" w:firstLine="0"/>
        <w:rPr>
          <w:color w:val="auto"/>
        </w:rPr>
      </w:pPr>
      <w:hyperlink r:id="rId22" w:history="1">
        <w:r w:rsidR="00F737A7" w:rsidRPr="00F737A7">
          <w:rPr>
            <w:rFonts w:ascii="標楷體" w:eastAsia="標楷體" w:hAnsi="標楷體" w:hint="eastAsia"/>
            <w:b/>
            <w:color w:val="auto"/>
            <w:szCs w:val="28"/>
            <w:highlight w:val="yellow"/>
          </w:rPr>
          <w:t>第 14 條</w:t>
        </w:r>
      </w:hyperlink>
    </w:p>
    <w:p w:rsidR="00F737A7" w:rsidRPr="00F737A7" w:rsidRDefault="00F737A7" w:rsidP="00F737A7">
      <w:pPr>
        <w:pStyle w:val="a6"/>
        <w:spacing w:line="0" w:lineRule="atLeast"/>
        <w:ind w:left="0" w:firstLine="0"/>
        <w:rPr>
          <w:rFonts w:ascii="標楷體" w:eastAsia="標楷體" w:hAnsi="標楷體"/>
          <w:b/>
          <w:color w:val="auto"/>
          <w:szCs w:val="28"/>
        </w:rPr>
      </w:pPr>
      <w:r w:rsidRPr="00F737A7">
        <w:rPr>
          <w:rFonts w:ascii="標楷體" w:eastAsia="標楷體" w:hAnsi="標楷體" w:hint="eastAsia"/>
          <w:b/>
          <w:color w:val="auto"/>
          <w:szCs w:val="28"/>
        </w:rPr>
        <w:t>本規程除</w:t>
      </w:r>
      <w:r w:rsidRPr="00F737A7">
        <w:rPr>
          <w:rFonts w:ascii="標楷體" w:eastAsia="標楷體" w:hAnsi="標楷體" w:hint="eastAsia"/>
          <w:color w:val="auto"/>
          <w:szCs w:val="28"/>
        </w:rPr>
        <w:t>中華民國</w:t>
      </w:r>
      <w:r w:rsidRPr="00F737A7">
        <w:rPr>
          <w:rFonts w:ascii="標楷體" w:eastAsia="標楷體" w:hAnsi="標楷體" w:hint="eastAsia"/>
          <w:b/>
          <w:color w:val="auto"/>
          <w:szCs w:val="28"/>
        </w:rPr>
        <w:t>101年5月25日修正發布</w:t>
      </w:r>
      <w:r w:rsidRPr="00F737A7">
        <w:rPr>
          <w:rFonts w:ascii="標楷體" w:eastAsia="標楷體" w:hAnsi="標楷體" w:hint="eastAsia"/>
          <w:color w:val="auto"/>
          <w:szCs w:val="28"/>
        </w:rPr>
        <w:t>之</w:t>
      </w:r>
      <w:r w:rsidRPr="00F737A7">
        <w:rPr>
          <w:rFonts w:ascii="標楷體" w:eastAsia="標楷體" w:hAnsi="標楷體" w:hint="eastAsia"/>
          <w:b/>
          <w:color w:val="auto"/>
          <w:szCs w:val="28"/>
        </w:rPr>
        <w:t>第3條</w:t>
      </w:r>
      <w:r w:rsidRPr="00F737A7">
        <w:rPr>
          <w:rFonts w:ascii="標楷體" w:eastAsia="標楷體" w:hAnsi="標楷體" w:hint="eastAsia"/>
          <w:color w:val="auto"/>
          <w:szCs w:val="28"/>
        </w:rPr>
        <w:t>之</w:t>
      </w:r>
      <w:r w:rsidRPr="00F737A7">
        <w:rPr>
          <w:rFonts w:ascii="標楷體" w:eastAsia="標楷體" w:hAnsi="標楷體" w:hint="eastAsia"/>
          <w:b/>
          <w:color w:val="auto"/>
          <w:szCs w:val="28"/>
        </w:rPr>
        <w:t>施行日期</w:t>
      </w:r>
      <w:proofErr w:type="gramStart"/>
      <w:r w:rsidRPr="00F737A7">
        <w:rPr>
          <w:rFonts w:ascii="標楷體" w:eastAsia="標楷體" w:hAnsi="標楷體" w:hint="eastAsia"/>
          <w:b/>
          <w:color w:val="auto"/>
          <w:szCs w:val="28"/>
        </w:rPr>
        <w:t>另定外</w:t>
      </w:r>
      <w:proofErr w:type="gramEnd"/>
      <w:r w:rsidRPr="00F737A7">
        <w:rPr>
          <w:rFonts w:ascii="標楷體" w:eastAsia="標楷體" w:hAnsi="標楷體" w:hint="eastAsia"/>
          <w:b/>
          <w:color w:val="auto"/>
          <w:szCs w:val="28"/>
        </w:rPr>
        <w:t>，自發布日施行。</w:t>
      </w:r>
    </w:p>
    <w:p w:rsidR="00F737A7" w:rsidRDefault="00F737A7" w:rsidP="00B841D5">
      <w:pPr>
        <w:spacing w:after="0" w:line="318" w:lineRule="auto"/>
        <w:ind w:left="0" w:firstLine="0"/>
        <w:jc w:val="both"/>
        <w:rPr>
          <w:rFonts w:ascii="標楷體" w:eastAsia="標楷體" w:hAnsi="標楷體"/>
          <w:b/>
          <w:szCs w:val="28"/>
        </w:rPr>
      </w:pPr>
    </w:p>
    <w:p w:rsidR="00B433D9" w:rsidRDefault="00B433D9" w:rsidP="00B841D5">
      <w:pPr>
        <w:spacing w:after="0" w:line="318" w:lineRule="auto"/>
        <w:ind w:left="0" w:firstLine="0"/>
        <w:jc w:val="both"/>
        <w:rPr>
          <w:rFonts w:ascii="標楷體" w:eastAsia="標楷體" w:hAnsi="標楷體"/>
          <w:b/>
          <w:szCs w:val="28"/>
        </w:rPr>
      </w:pPr>
    </w:p>
    <w:p w:rsidR="00B433D9" w:rsidRDefault="00B433D9" w:rsidP="00B841D5">
      <w:pPr>
        <w:spacing w:after="0" w:line="318" w:lineRule="auto"/>
        <w:ind w:left="0" w:firstLine="0"/>
        <w:jc w:val="both"/>
        <w:rPr>
          <w:rFonts w:ascii="標楷體" w:eastAsia="標楷體" w:hAnsi="標楷體"/>
          <w:b/>
          <w:szCs w:val="28"/>
        </w:rPr>
      </w:pPr>
    </w:p>
    <w:p w:rsidR="00B433D9" w:rsidRDefault="00B433D9" w:rsidP="00B841D5">
      <w:pPr>
        <w:spacing w:after="0" w:line="318" w:lineRule="auto"/>
        <w:ind w:left="0" w:firstLine="0"/>
        <w:jc w:val="both"/>
        <w:rPr>
          <w:rFonts w:ascii="標楷體" w:eastAsia="標楷體" w:hAnsi="標楷體"/>
          <w:b/>
          <w:szCs w:val="28"/>
        </w:rPr>
      </w:pPr>
    </w:p>
    <w:p w:rsidR="00B433D9" w:rsidRDefault="00B433D9" w:rsidP="00B841D5">
      <w:pPr>
        <w:spacing w:after="0" w:line="318" w:lineRule="auto"/>
        <w:ind w:left="0" w:firstLine="0"/>
        <w:jc w:val="both"/>
        <w:rPr>
          <w:rFonts w:ascii="標楷體" w:eastAsia="標楷體" w:hAnsi="標楷體"/>
          <w:b/>
          <w:szCs w:val="28"/>
        </w:rPr>
      </w:pPr>
    </w:p>
    <w:p w:rsidR="00B433D9" w:rsidRDefault="00B433D9" w:rsidP="00B841D5">
      <w:pPr>
        <w:spacing w:after="0" w:line="318" w:lineRule="auto"/>
        <w:ind w:left="0" w:firstLine="0"/>
        <w:jc w:val="both"/>
        <w:rPr>
          <w:rFonts w:ascii="標楷體" w:eastAsia="標楷體" w:hAnsi="標楷體"/>
          <w:b/>
          <w:szCs w:val="28"/>
        </w:rPr>
      </w:pPr>
    </w:p>
    <w:p w:rsidR="00B433D9" w:rsidRDefault="00B433D9" w:rsidP="00B841D5">
      <w:pPr>
        <w:spacing w:after="0" w:line="318" w:lineRule="auto"/>
        <w:ind w:left="0" w:firstLine="0"/>
        <w:jc w:val="both"/>
        <w:rPr>
          <w:rFonts w:ascii="標楷體" w:eastAsia="標楷體" w:hAnsi="標楷體"/>
          <w:b/>
          <w:szCs w:val="28"/>
        </w:rPr>
      </w:pPr>
    </w:p>
    <w:p w:rsidR="00B433D9" w:rsidRDefault="00B433D9" w:rsidP="00B841D5">
      <w:pPr>
        <w:spacing w:after="0" w:line="318" w:lineRule="auto"/>
        <w:ind w:left="0" w:firstLine="0"/>
        <w:jc w:val="both"/>
        <w:rPr>
          <w:rFonts w:ascii="標楷體" w:eastAsia="標楷體" w:hAnsi="標楷體"/>
          <w:b/>
          <w:szCs w:val="28"/>
        </w:rPr>
      </w:pPr>
    </w:p>
    <w:p w:rsidR="00B433D9" w:rsidRDefault="00B433D9" w:rsidP="00B841D5">
      <w:pPr>
        <w:spacing w:after="0" w:line="318" w:lineRule="auto"/>
        <w:ind w:left="0" w:firstLine="0"/>
        <w:jc w:val="both"/>
        <w:rPr>
          <w:rFonts w:ascii="標楷體" w:eastAsia="標楷體" w:hAnsi="標楷體"/>
          <w:b/>
          <w:szCs w:val="28"/>
        </w:rPr>
      </w:pPr>
    </w:p>
    <w:p w:rsidR="00B433D9" w:rsidRDefault="00B433D9" w:rsidP="00B841D5">
      <w:pPr>
        <w:spacing w:after="0" w:line="318" w:lineRule="auto"/>
        <w:ind w:left="0" w:firstLine="0"/>
        <w:jc w:val="both"/>
        <w:rPr>
          <w:rFonts w:ascii="標楷體" w:eastAsia="標楷體" w:hAnsi="標楷體"/>
          <w:b/>
          <w:szCs w:val="28"/>
        </w:rPr>
      </w:pPr>
    </w:p>
    <w:p w:rsidR="00B433D9" w:rsidRDefault="00B433D9" w:rsidP="00B841D5">
      <w:pPr>
        <w:spacing w:after="0" w:line="318" w:lineRule="auto"/>
        <w:ind w:left="0" w:firstLine="0"/>
        <w:jc w:val="both"/>
        <w:rPr>
          <w:rFonts w:ascii="標楷體" w:eastAsia="標楷體" w:hAnsi="標楷體"/>
          <w:b/>
          <w:szCs w:val="28"/>
        </w:rPr>
      </w:pPr>
    </w:p>
    <w:p w:rsidR="00B433D9" w:rsidRDefault="00B433D9" w:rsidP="00B841D5">
      <w:pPr>
        <w:spacing w:after="0" w:line="318" w:lineRule="auto"/>
        <w:ind w:left="0" w:firstLine="0"/>
        <w:jc w:val="both"/>
        <w:rPr>
          <w:rFonts w:ascii="標楷體" w:eastAsia="標楷體" w:hAnsi="標楷體"/>
          <w:b/>
          <w:szCs w:val="28"/>
        </w:rPr>
      </w:pPr>
    </w:p>
    <w:p w:rsidR="00B433D9" w:rsidRDefault="00B433D9" w:rsidP="00B841D5">
      <w:pPr>
        <w:spacing w:after="0" w:line="318" w:lineRule="auto"/>
        <w:ind w:left="0" w:firstLine="0"/>
        <w:jc w:val="both"/>
        <w:rPr>
          <w:rFonts w:ascii="標楷體" w:eastAsia="標楷體" w:hAnsi="標楷體"/>
          <w:b/>
          <w:szCs w:val="28"/>
        </w:rPr>
      </w:pPr>
    </w:p>
    <w:p w:rsidR="00B433D9" w:rsidRDefault="00B433D9" w:rsidP="00B841D5">
      <w:pPr>
        <w:spacing w:after="0" w:line="318" w:lineRule="auto"/>
        <w:ind w:left="0" w:firstLine="0"/>
        <w:jc w:val="both"/>
        <w:rPr>
          <w:rFonts w:ascii="標楷體" w:eastAsia="標楷體" w:hAnsi="標楷體"/>
          <w:b/>
          <w:szCs w:val="28"/>
        </w:rPr>
      </w:pPr>
    </w:p>
    <w:p w:rsidR="00B433D9" w:rsidRDefault="00B433D9" w:rsidP="00B841D5">
      <w:pPr>
        <w:spacing w:after="0" w:line="318" w:lineRule="auto"/>
        <w:ind w:left="0" w:firstLine="0"/>
        <w:jc w:val="both"/>
        <w:rPr>
          <w:rFonts w:ascii="標楷體" w:eastAsia="標楷體" w:hAnsi="標楷體"/>
          <w:b/>
          <w:szCs w:val="28"/>
        </w:rPr>
      </w:pPr>
    </w:p>
    <w:p w:rsidR="00B433D9" w:rsidRPr="00656272" w:rsidRDefault="00B433D9" w:rsidP="00B433D9">
      <w:pPr>
        <w:pStyle w:val="a6"/>
        <w:spacing w:line="0" w:lineRule="atLeast"/>
        <w:ind w:left="0" w:firstLine="0"/>
        <w:rPr>
          <w:rFonts w:ascii="標楷體" w:eastAsia="標楷體" w:hAnsi="標楷體"/>
          <w:szCs w:val="28"/>
        </w:rPr>
      </w:pPr>
      <w:r w:rsidRPr="00656272">
        <w:rPr>
          <w:rFonts w:ascii="標楷體" w:eastAsia="標楷體" w:hAnsi="標楷體" w:hint="eastAsia"/>
          <w:szCs w:val="28"/>
        </w:rPr>
        <w:lastRenderedPageBreak/>
        <w:t>(附件</w:t>
      </w:r>
      <w:r w:rsidR="00184835">
        <w:rPr>
          <w:rFonts w:ascii="標楷體" w:eastAsia="標楷體" w:hAnsi="標楷體" w:hint="eastAsia"/>
          <w:szCs w:val="28"/>
        </w:rPr>
        <w:t>9</w:t>
      </w:r>
      <w:r w:rsidRPr="00656272">
        <w:rPr>
          <w:rFonts w:ascii="標楷體" w:eastAsia="標楷體" w:hAnsi="標楷體" w:hint="eastAsia"/>
          <w:szCs w:val="28"/>
        </w:rPr>
        <w:t>)</w:t>
      </w:r>
    </w:p>
    <w:p w:rsidR="00B433D9" w:rsidRPr="0042545C" w:rsidRDefault="00B433D9" w:rsidP="00B433D9">
      <w:pPr>
        <w:pStyle w:val="a6"/>
        <w:spacing w:line="0" w:lineRule="atLeast"/>
        <w:jc w:val="center"/>
        <w:rPr>
          <w:rFonts w:ascii="標楷體" w:eastAsia="標楷體" w:hAnsi="標楷體"/>
          <w:b/>
          <w:color w:val="FF0000"/>
          <w:sz w:val="32"/>
          <w:szCs w:val="32"/>
        </w:rPr>
      </w:pPr>
      <w:r w:rsidRPr="0042545C">
        <w:rPr>
          <w:rFonts w:ascii="標楷體" w:eastAsia="標楷體" w:hAnsi="標楷體"/>
          <w:b/>
          <w:color w:val="FF0000"/>
          <w:sz w:val="32"/>
          <w:szCs w:val="32"/>
        </w:rPr>
        <w:t>土地徵收補償市價查估案件標準作業各項圖說製作規範</w:t>
      </w:r>
    </w:p>
    <w:tbl>
      <w:tblPr>
        <w:tblStyle w:val="a5"/>
        <w:tblW w:w="0" w:type="auto"/>
        <w:tblLayout w:type="fixed"/>
        <w:tblLook w:val="04A0"/>
      </w:tblPr>
      <w:tblGrid>
        <w:gridCol w:w="1101"/>
        <w:gridCol w:w="185"/>
        <w:gridCol w:w="1374"/>
        <w:gridCol w:w="7785"/>
      </w:tblGrid>
      <w:tr w:rsidR="00B433D9" w:rsidRPr="00656272" w:rsidTr="002F454B">
        <w:tc>
          <w:tcPr>
            <w:tcW w:w="1101" w:type="dxa"/>
            <w:vAlign w:val="center"/>
          </w:tcPr>
          <w:p w:rsidR="00B433D9" w:rsidRPr="002F454B" w:rsidRDefault="00B433D9" w:rsidP="002F454B">
            <w:pPr>
              <w:pStyle w:val="a6"/>
              <w:spacing w:line="0" w:lineRule="atLeast"/>
              <w:ind w:left="0" w:firstLine="0"/>
              <w:jc w:val="center"/>
              <w:rPr>
                <w:rFonts w:ascii="標楷體" w:eastAsia="標楷體" w:hAnsi="標楷體"/>
                <w:b/>
                <w:szCs w:val="28"/>
              </w:rPr>
            </w:pPr>
            <w:r w:rsidRPr="002F454B">
              <w:rPr>
                <w:rFonts w:ascii="標楷體" w:eastAsia="標楷體" w:hAnsi="標楷體"/>
                <w:b/>
                <w:szCs w:val="28"/>
              </w:rPr>
              <w:t>圖名</w:t>
            </w:r>
          </w:p>
        </w:tc>
        <w:tc>
          <w:tcPr>
            <w:tcW w:w="1559" w:type="dxa"/>
            <w:gridSpan w:val="2"/>
            <w:vAlign w:val="center"/>
          </w:tcPr>
          <w:p w:rsidR="00B433D9" w:rsidRPr="002F454B" w:rsidRDefault="00B433D9" w:rsidP="002F454B">
            <w:pPr>
              <w:pStyle w:val="a6"/>
              <w:spacing w:line="0" w:lineRule="atLeast"/>
              <w:ind w:left="0" w:firstLine="0"/>
              <w:jc w:val="center"/>
              <w:rPr>
                <w:rFonts w:ascii="標楷體" w:eastAsia="標楷體" w:hAnsi="標楷體"/>
                <w:b/>
                <w:szCs w:val="28"/>
              </w:rPr>
            </w:pPr>
            <w:r w:rsidRPr="002F454B">
              <w:rPr>
                <w:rFonts w:ascii="標楷體" w:eastAsia="標楷體" w:hAnsi="標楷體"/>
                <w:b/>
                <w:szCs w:val="28"/>
              </w:rPr>
              <w:t>底圖</w:t>
            </w:r>
          </w:p>
          <w:p w:rsidR="00B433D9" w:rsidRPr="002F454B" w:rsidRDefault="00B433D9" w:rsidP="002F454B">
            <w:pPr>
              <w:pStyle w:val="a6"/>
              <w:spacing w:line="0" w:lineRule="atLeast"/>
              <w:ind w:left="0" w:firstLine="0"/>
              <w:jc w:val="center"/>
              <w:rPr>
                <w:rFonts w:ascii="標楷體" w:eastAsia="標楷體" w:hAnsi="標楷體"/>
                <w:b/>
                <w:szCs w:val="28"/>
              </w:rPr>
            </w:pPr>
            <w:r w:rsidRPr="002F454B">
              <w:rPr>
                <w:rFonts w:ascii="標楷體" w:eastAsia="標楷體" w:hAnsi="標楷體"/>
                <w:b/>
                <w:szCs w:val="28"/>
              </w:rPr>
              <w:t>資料來源</w:t>
            </w:r>
          </w:p>
        </w:tc>
        <w:tc>
          <w:tcPr>
            <w:tcW w:w="7785" w:type="dxa"/>
            <w:vAlign w:val="center"/>
          </w:tcPr>
          <w:p w:rsidR="00B433D9" w:rsidRPr="002F454B" w:rsidRDefault="00B433D9" w:rsidP="00B433D9">
            <w:pPr>
              <w:pStyle w:val="a6"/>
              <w:spacing w:line="0" w:lineRule="atLeast"/>
              <w:jc w:val="center"/>
              <w:rPr>
                <w:rFonts w:ascii="標楷體" w:eastAsia="標楷體" w:hAnsi="標楷體"/>
                <w:b/>
                <w:szCs w:val="28"/>
              </w:rPr>
            </w:pPr>
            <w:r w:rsidRPr="002F454B">
              <w:rPr>
                <w:rFonts w:ascii="標楷體" w:eastAsia="標楷體" w:hAnsi="標楷體"/>
                <w:b/>
                <w:szCs w:val="28"/>
              </w:rPr>
              <w:t>格式設定</w:t>
            </w:r>
          </w:p>
        </w:tc>
      </w:tr>
      <w:tr w:rsidR="00B433D9" w:rsidRPr="00656272" w:rsidTr="00B433D9">
        <w:tc>
          <w:tcPr>
            <w:tcW w:w="2660" w:type="dxa"/>
            <w:gridSpan w:val="3"/>
            <w:vAlign w:val="center"/>
          </w:tcPr>
          <w:p w:rsidR="00B433D9" w:rsidRPr="002F454B" w:rsidRDefault="00B433D9" w:rsidP="00B433D9">
            <w:pPr>
              <w:pStyle w:val="a6"/>
              <w:spacing w:line="0" w:lineRule="atLeast"/>
              <w:ind w:left="0" w:firstLine="0"/>
              <w:rPr>
                <w:rFonts w:ascii="標楷體" w:eastAsia="標楷體" w:hAnsi="標楷體"/>
                <w:b/>
                <w:szCs w:val="28"/>
              </w:rPr>
            </w:pPr>
            <w:r w:rsidRPr="002F454B">
              <w:rPr>
                <w:rFonts w:ascii="標楷體" w:eastAsia="標楷體" w:hAnsi="標楷體"/>
                <w:b/>
                <w:szCs w:val="28"/>
              </w:rPr>
              <w:t>統一規範設定部分</w:t>
            </w:r>
          </w:p>
        </w:tc>
        <w:tc>
          <w:tcPr>
            <w:tcW w:w="7785" w:type="dxa"/>
            <w:vAlign w:val="center"/>
          </w:tcPr>
          <w:p w:rsidR="00B433D9" w:rsidRPr="00656272" w:rsidRDefault="00B433D9" w:rsidP="00B433D9">
            <w:pPr>
              <w:pStyle w:val="a6"/>
              <w:spacing w:line="0" w:lineRule="atLeast"/>
              <w:ind w:left="0" w:firstLine="0"/>
              <w:jc w:val="both"/>
              <w:rPr>
                <w:rFonts w:ascii="標楷體" w:eastAsia="標楷體" w:hAnsi="標楷體"/>
                <w:szCs w:val="28"/>
              </w:rPr>
            </w:pPr>
            <w:r w:rsidRPr="00656272">
              <w:rPr>
                <w:rFonts w:ascii="標楷體" w:eastAsia="標楷體" w:hAnsi="標楷體"/>
                <w:szCs w:val="28"/>
              </w:rPr>
              <w:t>一、</w:t>
            </w:r>
            <w:r w:rsidRPr="00997C97">
              <w:rPr>
                <w:rFonts w:ascii="標楷體" w:eastAsia="標楷體" w:hAnsi="標楷體"/>
                <w:b/>
                <w:szCs w:val="28"/>
              </w:rPr>
              <w:t>邊界</w:t>
            </w:r>
            <w:r w:rsidRPr="00656272">
              <w:rPr>
                <w:rFonts w:ascii="標楷體" w:eastAsia="標楷體" w:hAnsi="標楷體"/>
                <w:szCs w:val="28"/>
              </w:rPr>
              <w:t>：上、下、左、</w:t>
            </w:r>
            <w:proofErr w:type="gramStart"/>
            <w:r w:rsidRPr="00656272">
              <w:rPr>
                <w:rFonts w:ascii="標楷體" w:eastAsia="標楷體" w:hAnsi="標楷體"/>
                <w:szCs w:val="28"/>
              </w:rPr>
              <w:t>右各為</w:t>
            </w:r>
            <w:proofErr w:type="gramEnd"/>
            <w:r w:rsidRPr="00997C97">
              <w:rPr>
                <w:rFonts w:ascii="標楷體" w:eastAsia="標楷體" w:hAnsi="標楷體"/>
                <w:b/>
                <w:szCs w:val="28"/>
              </w:rPr>
              <w:t>1.5</w:t>
            </w:r>
            <w:proofErr w:type="gramStart"/>
            <w:r w:rsidRPr="00997C97">
              <w:rPr>
                <w:rFonts w:ascii="標楷體" w:eastAsia="標楷體" w:hAnsi="標楷體"/>
                <w:b/>
                <w:szCs w:val="28"/>
              </w:rPr>
              <w:t>㎝</w:t>
            </w:r>
            <w:proofErr w:type="gramEnd"/>
            <w:r w:rsidRPr="00656272">
              <w:rPr>
                <w:rFonts w:ascii="標楷體" w:eastAsia="標楷體" w:hAnsi="標楷體"/>
                <w:szCs w:val="28"/>
              </w:rPr>
              <w:t>。</w:t>
            </w:r>
          </w:p>
          <w:p w:rsidR="00B433D9" w:rsidRPr="00656272" w:rsidRDefault="00B433D9" w:rsidP="00B433D9">
            <w:pPr>
              <w:pStyle w:val="a6"/>
              <w:spacing w:line="0" w:lineRule="atLeast"/>
              <w:ind w:left="0" w:firstLine="0"/>
              <w:jc w:val="both"/>
              <w:rPr>
                <w:rFonts w:ascii="標楷體" w:eastAsia="標楷體" w:hAnsi="標楷體"/>
                <w:szCs w:val="28"/>
              </w:rPr>
            </w:pPr>
            <w:r w:rsidRPr="00656272">
              <w:rPr>
                <w:rFonts w:ascii="標楷體" w:eastAsia="標楷體" w:hAnsi="標楷體"/>
                <w:szCs w:val="28"/>
              </w:rPr>
              <w:t>二、頁面頂端/底端至頁首/頁</w:t>
            </w:r>
            <w:proofErr w:type="gramStart"/>
            <w:r w:rsidRPr="00656272">
              <w:rPr>
                <w:rFonts w:ascii="標楷體" w:eastAsia="標楷體" w:hAnsi="標楷體"/>
                <w:szCs w:val="28"/>
              </w:rPr>
              <w:t>尾各1㎝</w:t>
            </w:r>
            <w:proofErr w:type="gramEnd"/>
            <w:r w:rsidRPr="00656272">
              <w:rPr>
                <w:rFonts w:ascii="標楷體" w:eastAsia="標楷體" w:hAnsi="標楷體"/>
                <w:szCs w:val="28"/>
              </w:rPr>
              <w:t>。</w:t>
            </w:r>
          </w:p>
          <w:p w:rsidR="00B433D9" w:rsidRPr="00656272" w:rsidRDefault="00B433D9" w:rsidP="00B433D9">
            <w:pPr>
              <w:pStyle w:val="a6"/>
              <w:spacing w:line="0" w:lineRule="atLeast"/>
              <w:ind w:left="0" w:firstLine="0"/>
              <w:jc w:val="both"/>
              <w:rPr>
                <w:rFonts w:ascii="標楷體" w:eastAsia="標楷體" w:hAnsi="標楷體"/>
                <w:szCs w:val="28"/>
              </w:rPr>
            </w:pPr>
            <w:r w:rsidRPr="00656272">
              <w:rPr>
                <w:rFonts w:ascii="標楷體" w:eastAsia="標楷體" w:hAnsi="標楷體"/>
                <w:szCs w:val="28"/>
              </w:rPr>
              <w:t>三、</w:t>
            </w:r>
            <w:r w:rsidRPr="00997C97">
              <w:rPr>
                <w:rFonts w:ascii="標楷體" w:eastAsia="標楷體" w:hAnsi="標楷體"/>
                <w:b/>
                <w:szCs w:val="28"/>
              </w:rPr>
              <w:t>字體</w:t>
            </w:r>
            <w:r w:rsidRPr="00656272">
              <w:rPr>
                <w:rFonts w:ascii="標楷體" w:eastAsia="標楷體" w:hAnsi="標楷體"/>
                <w:szCs w:val="28"/>
              </w:rPr>
              <w:t>：中文</w:t>
            </w:r>
            <w:r w:rsidRPr="00997C97">
              <w:rPr>
                <w:rFonts w:ascii="標楷體" w:eastAsia="標楷體" w:hAnsi="標楷體"/>
                <w:b/>
                <w:szCs w:val="28"/>
              </w:rPr>
              <w:t>標楷體</w:t>
            </w:r>
            <w:r w:rsidRPr="00656272">
              <w:rPr>
                <w:rFonts w:ascii="標楷體" w:eastAsia="標楷體" w:hAnsi="標楷體"/>
                <w:szCs w:val="28"/>
              </w:rPr>
              <w:t>，</w:t>
            </w:r>
            <w:r w:rsidRPr="00F42BC5">
              <w:rPr>
                <w:rFonts w:ascii="標楷體" w:eastAsia="標楷體" w:hAnsi="標楷體"/>
                <w:b/>
                <w:szCs w:val="28"/>
              </w:rPr>
              <w:t>英文Calibri10</w:t>
            </w:r>
            <w:r w:rsidRPr="00656272">
              <w:rPr>
                <w:rFonts w:ascii="標楷體" w:eastAsia="標楷體" w:hAnsi="標楷體"/>
                <w:szCs w:val="28"/>
              </w:rPr>
              <w:t>。</w:t>
            </w:r>
          </w:p>
          <w:p w:rsidR="00B433D9" w:rsidRPr="00656272" w:rsidRDefault="00B433D9" w:rsidP="00B433D9">
            <w:pPr>
              <w:pStyle w:val="a6"/>
              <w:spacing w:line="0" w:lineRule="atLeast"/>
              <w:ind w:left="0" w:firstLine="0"/>
              <w:jc w:val="both"/>
              <w:rPr>
                <w:rFonts w:ascii="標楷體" w:eastAsia="標楷體" w:hAnsi="標楷體"/>
                <w:szCs w:val="28"/>
              </w:rPr>
            </w:pPr>
            <w:r w:rsidRPr="00656272">
              <w:rPr>
                <w:rFonts w:ascii="標楷體" w:eastAsia="標楷體" w:hAnsi="標楷體"/>
                <w:szCs w:val="28"/>
              </w:rPr>
              <w:t>四、各</w:t>
            </w:r>
            <w:r w:rsidRPr="00997C97">
              <w:rPr>
                <w:rFonts w:ascii="標楷體" w:eastAsia="標楷體" w:hAnsi="標楷體"/>
                <w:b/>
                <w:szCs w:val="28"/>
              </w:rPr>
              <w:t>文字方塊</w:t>
            </w:r>
            <w:r w:rsidRPr="00656272">
              <w:rPr>
                <w:rFonts w:ascii="標楷體" w:eastAsia="標楷體" w:hAnsi="標楷體"/>
                <w:szCs w:val="28"/>
              </w:rPr>
              <w:t>內新增之圖說或文字方塊設定：</w:t>
            </w:r>
          </w:p>
          <w:p w:rsidR="00B433D9" w:rsidRDefault="00B433D9" w:rsidP="00B433D9">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Pr="00656272">
              <w:rPr>
                <w:rFonts w:ascii="標楷體" w:eastAsia="標楷體" w:hAnsi="標楷體"/>
                <w:szCs w:val="28"/>
              </w:rPr>
              <w:t>(</w:t>
            </w:r>
            <w:proofErr w:type="gramStart"/>
            <w:r w:rsidRPr="00656272">
              <w:rPr>
                <w:rFonts w:ascii="標楷體" w:eastAsia="標楷體" w:hAnsi="標楷體"/>
                <w:szCs w:val="28"/>
              </w:rPr>
              <w:t>一</w:t>
            </w:r>
            <w:proofErr w:type="gramEnd"/>
            <w:r w:rsidRPr="00656272">
              <w:rPr>
                <w:rFonts w:ascii="標楷體" w:eastAsia="標楷體" w:hAnsi="標楷體"/>
                <w:szCs w:val="28"/>
              </w:rPr>
              <w:t>)</w:t>
            </w:r>
            <w:r w:rsidRPr="00F42BC5">
              <w:rPr>
                <w:rFonts w:ascii="標楷體" w:eastAsia="標楷體" w:hAnsi="標楷體"/>
                <w:b/>
                <w:szCs w:val="28"/>
              </w:rPr>
              <w:t>框線：2.25pt</w:t>
            </w:r>
            <w:r w:rsidRPr="00656272">
              <w:rPr>
                <w:rFonts w:ascii="標楷體" w:eastAsia="標楷體" w:hAnsi="標楷體"/>
                <w:szCs w:val="28"/>
              </w:rPr>
              <w:t>。</w:t>
            </w:r>
          </w:p>
          <w:p w:rsidR="00B433D9" w:rsidRPr="00656272" w:rsidRDefault="00B433D9" w:rsidP="00B433D9">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Pr="00656272">
              <w:rPr>
                <w:rFonts w:ascii="標楷體" w:eastAsia="標楷體" w:hAnsi="標楷體"/>
                <w:szCs w:val="28"/>
              </w:rPr>
              <w:t>(二)圖框高度：一行字1</w:t>
            </w:r>
            <w:proofErr w:type="gramStart"/>
            <w:r w:rsidRPr="00656272">
              <w:rPr>
                <w:rFonts w:ascii="標楷體" w:eastAsia="標楷體" w:hAnsi="標楷體"/>
                <w:szCs w:val="28"/>
              </w:rPr>
              <w:t>㎝</w:t>
            </w:r>
            <w:proofErr w:type="gramEnd"/>
            <w:r w:rsidRPr="00656272">
              <w:rPr>
                <w:rFonts w:ascii="標楷體" w:eastAsia="標楷體" w:hAnsi="標楷體"/>
                <w:szCs w:val="28"/>
              </w:rPr>
              <w:t>、二行字1.3</w:t>
            </w:r>
            <w:proofErr w:type="gramStart"/>
            <w:r w:rsidRPr="00656272">
              <w:rPr>
                <w:rFonts w:ascii="標楷體" w:eastAsia="標楷體" w:hAnsi="標楷體"/>
                <w:szCs w:val="28"/>
              </w:rPr>
              <w:t>㎝</w:t>
            </w:r>
            <w:proofErr w:type="gramEnd"/>
            <w:r w:rsidRPr="00656272">
              <w:rPr>
                <w:rFonts w:ascii="標楷體" w:eastAsia="標楷體" w:hAnsi="標楷體"/>
                <w:szCs w:val="28"/>
              </w:rPr>
              <w:t>、三行字1.6</w:t>
            </w:r>
            <w:proofErr w:type="gramStart"/>
            <w:r w:rsidRPr="00656272">
              <w:rPr>
                <w:rFonts w:ascii="標楷體" w:eastAsia="標楷體" w:hAnsi="標楷體"/>
                <w:szCs w:val="28"/>
              </w:rPr>
              <w:t>㎝</w:t>
            </w:r>
            <w:proofErr w:type="gramEnd"/>
            <w:r w:rsidRPr="00656272">
              <w:rPr>
                <w:rFonts w:ascii="標楷體" w:eastAsia="標楷體" w:hAnsi="標楷體"/>
                <w:szCs w:val="28"/>
              </w:rPr>
              <w:t>，</w:t>
            </w:r>
          </w:p>
          <w:p w:rsidR="00B433D9" w:rsidRPr="00656272" w:rsidRDefault="00B433D9" w:rsidP="00B433D9">
            <w:pPr>
              <w:pStyle w:val="a6"/>
              <w:spacing w:line="0" w:lineRule="atLeast"/>
              <w:jc w:val="both"/>
              <w:rPr>
                <w:rFonts w:ascii="標楷體" w:eastAsia="標楷體" w:hAnsi="標楷體"/>
                <w:szCs w:val="28"/>
              </w:rPr>
            </w:pPr>
            <w:r>
              <w:rPr>
                <w:rFonts w:ascii="標楷體" w:eastAsia="標楷體" w:hAnsi="標楷體" w:hint="eastAsia"/>
                <w:szCs w:val="28"/>
              </w:rPr>
              <w:t xml:space="preserve"> </w:t>
            </w:r>
            <w:r w:rsidRPr="00656272">
              <w:rPr>
                <w:rFonts w:ascii="標楷體" w:eastAsia="標楷體" w:hAnsi="標楷體"/>
                <w:szCs w:val="28"/>
              </w:rPr>
              <w:t>依此類推。</w:t>
            </w:r>
          </w:p>
          <w:p w:rsidR="00B433D9" w:rsidRPr="00656272" w:rsidRDefault="00B433D9" w:rsidP="00B433D9">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Pr="00656272">
              <w:rPr>
                <w:rFonts w:ascii="標楷體" w:eastAsia="標楷體" w:hAnsi="標楷體"/>
                <w:szCs w:val="28"/>
              </w:rPr>
              <w:t>(三)</w:t>
            </w:r>
            <w:r w:rsidRPr="000041F3">
              <w:rPr>
                <w:rFonts w:ascii="標楷體" w:eastAsia="標楷體" w:hAnsi="標楷體"/>
                <w:b/>
                <w:szCs w:val="28"/>
              </w:rPr>
              <w:t>字體</w:t>
            </w:r>
            <w:r w:rsidRPr="00656272">
              <w:rPr>
                <w:rFonts w:ascii="標楷體" w:eastAsia="標楷體" w:hAnsi="標楷體"/>
                <w:szCs w:val="28"/>
              </w:rPr>
              <w:t>：</w:t>
            </w:r>
            <w:r w:rsidRPr="000041F3">
              <w:rPr>
                <w:rFonts w:ascii="標楷體" w:eastAsia="標楷體" w:hAnsi="標楷體"/>
                <w:b/>
                <w:szCs w:val="28"/>
              </w:rPr>
              <w:t>10號粗體字、置中</w:t>
            </w:r>
            <w:r w:rsidRPr="00656272">
              <w:rPr>
                <w:rFonts w:ascii="標楷體" w:eastAsia="標楷體" w:hAnsi="標楷體"/>
                <w:szCs w:val="28"/>
              </w:rPr>
              <w:t>。</w:t>
            </w:r>
          </w:p>
          <w:p w:rsidR="00B433D9" w:rsidRPr="00656272" w:rsidRDefault="00B433D9" w:rsidP="00B433D9">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Pr="00656272">
              <w:rPr>
                <w:rFonts w:ascii="標楷體" w:eastAsia="標楷體" w:hAnsi="標楷體"/>
                <w:szCs w:val="28"/>
              </w:rPr>
              <w:t>(四)</w:t>
            </w:r>
            <w:r w:rsidRPr="00997C97">
              <w:rPr>
                <w:rFonts w:ascii="標楷體" w:eastAsia="標楷體" w:hAnsi="標楷體"/>
                <w:b/>
                <w:szCs w:val="28"/>
              </w:rPr>
              <w:t>字體</w:t>
            </w:r>
            <w:r w:rsidRPr="00656272">
              <w:rPr>
                <w:rFonts w:ascii="標楷體" w:eastAsia="標楷體" w:hAnsi="標楷體"/>
                <w:szCs w:val="28"/>
              </w:rPr>
              <w:t>及</w:t>
            </w:r>
            <w:r w:rsidRPr="00997C97">
              <w:rPr>
                <w:rFonts w:ascii="標楷體" w:eastAsia="標楷體" w:hAnsi="標楷體"/>
                <w:b/>
                <w:szCs w:val="28"/>
              </w:rPr>
              <w:t>文字框顏色</w:t>
            </w:r>
            <w:r w:rsidRPr="00656272">
              <w:rPr>
                <w:rFonts w:ascii="標楷體" w:eastAsia="標楷體" w:hAnsi="標楷體"/>
                <w:szCs w:val="28"/>
              </w:rPr>
              <w:t>(框內底色)：</w:t>
            </w:r>
          </w:p>
          <w:p w:rsidR="00B433D9" w:rsidRPr="00656272" w:rsidRDefault="00B433D9" w:rsidP="00B433D9">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Pr="00656272">
              <w:rPr>
                <w:rFonts w:ascii="標楷體" w:eastAsia="標楷體" w:hAnsi="標楷體"/>
                <w:szCs w:val="28"/>
              </w:rPr>
              <w:t>1.</w:t>
            </w:r>
            <w:r w:rsidRPr="00997C97">
              <w:rPr>
                <w:rFonts w:ascii="標楷體" w:eastAsia="標楷體" w:hAnsi="標楷體"/>
                <w:b/>
                <w:szCs w:val="28"/>
              </w:rPr>
              <w:t>徵收範圍</w:t>
            </w:r>
            <w:proofErr w:type="gramStart"/>
            <w:r w:rsidRPr="00656272">
              <w:rPr>
                <w:rFonts w:ascii="標楷體" w:eastAsia="標楷體" w:hAnsi="標楷體"/>
                <w:szCs w:val="28"/>
              </w:rPr>
              <w:t>—</w:t>
            </w:r>
            <w:r w:rsidRPr="00997C97">
              <w:rPr>
                <w:rFonts w:ascii="標楷體" w:eastAsia="標楷體" w:hAnsi="標楷體"/>
                <w:b/>
                <w:szCs w:val="28"/>
              </w:rPr>
              <w:t>字體及框</w:t>
            </w:r>
            <w:r w:rsidRPr="000041F3">
              <w:rPr>
                <w:rFonts w:ascii="標楷體" w:eastAsia="標楷體" w:hAnsi="標楷體" w:hint="eastAsia"/>
                <w:b/>
                <w:color w:val="723604"/>
                <w:szCs w:val="28"/>
              </w:rPr>
              <w:t>咖啡</w:t>
            </w:r>
            <w:r w:rsidRPr="000041F3">
              <w:rPr>
                <w:rFonts w:ascii="標楷體" w:eastAsia="標楷體" w:hAnsi="標楷體"/>
                <w:b/>
                <w:color w:val="723604"/>
                <w:szCs w:val="28"/>
              </w:rPr>
              <w:t>色</w:t>
            </w:r>
            <w:proofErr w:type="gramEnd"/>
            <w:r w:rsidRPr="00656272">
              <w:rPr>
                <w:rFonts w:ascii="標楷體" w:eastAsia="標楷體" w:hAnsi="標楷體"/>
                <w:szCs w:val="28"/>
              </w:rPr>
              <w:t>(</w:t>
            </w:r>
            <w:r w:rsidRPr="00997C97">
              <w:rPr>
                <w:rFonts w:ascii="標楷體" w:eastAsia="標楷體" w:hAnsi="標楷體"/>
                <w:b/>
                <w:szCs w:val="28"/>
              </w:rPr>
              <w:t>框內底色</w:t>
            </w:r>
            <w:r w:rsidRPr="00656272">
              <w:rPr>
                <w:rFonts w:ascii="標楷體" w:eastAsia="標楷體" w:hAnsi="標楷體"/>
                <w:szCs w:val="28"/>
              </w:rPr>
              <w:t>為</w:t>
            </w:r>
            <w:r w:rsidRPr="000041F3">
              <w:rPr>
                <w:rFonts w:ascii="標楷體" w:eastAsia="標楷體" w:hAnsi="標楷體" w:hint="eastAsia"/>
                <w:b/>
                <w:color w:val="984806" w:themeColor="accent6" w:themeShade="80"/>
                <w:szCs w:val="28"/>
                <w:highlight w:val="green"/>
              </w:rPr>
              <w:t>草綠</w:t>
            </w:r>
            <w:r w:rsidRPr="000041F3">
              <w:rPr>
                <w:rFonts w:ascii="標楷體" w:eastAsia="標楷體" w:hAnsi="標楷體"/>
                <w:b/>
                <w:color w:val="984806" w:themeColor="accent6" w:themeShade="80"/>
                <w:szCs w:val="28"/>
                <w:highlight w:val="green"/>
              </w:rPr>
              <w:t>色</w:t>
            </w:r>
            <w:r w:rsidRPr="00656272">
              <w:rPr>
                <w:rFonts w:ascii="標楷體" w:eastAsia="標楷體" w:hAnsi="標楷體"/>
                <w:szCs w:val="28"/>
              </w:rPr>
              <w:t>)。</w:t>
            </w:r>
          </w:p>
          <w:p w:rsidR="00B433D9" w:rsidRPr="00656272" w:rsidRDefault="00B433D9" w:rsidP="00B433D9">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Pr="00656272">
              <w:rPr>
                <w:rFonts w:ascii="標楷體" w:eastAsia="標楷體" w:hAnsi="標楷體"/>
                <w:szCs w:val="28"/>
              </w:rPr>
              <w:t>2.</w:t>
            </w:r>
            <w:r w:rsidRPr="000041F3">
              <w:rPr>
                <w:rFonts w:ascii="標楷體" w:eastAsia="標楷體" w:hAnsi="標楷體"/>
                <w:b/>
                <w:szCs w:val="28"/>
              </w:rPr>
              <w:t>比</w:t>
            </w:r>
            <w:proofErr w:type="gramStart"/>
            <w:r w:rsidRPr="000041F3">
              <w:rPr>
                <w:rFonts w:ascii="標楷體" w:eastAsia="標楷體" w:hAnsi="標楷體"/>
                <w:b/>
                <w:szCs w:val="28"/>
              </w:rPr>
              <w:t>準</w:t>
            </w:r>
            <w:proofErr w:type="gramEnd"/>
            <w:r w:rsidRPr="000041F3">
              <w:rPr>
                <w:rFonts w:ascii="標楷體" w:eastAsia="標楷體" w:hAnsi="標楷體"/>
                <w:b/>
                <w:szCs w:val="28"/>
              </w:rPr>
              <w:t>地</w:t>
            </w:r>
            <w:proofErr w:type="gramStart"/>
            <w:r w:rsidRPr="00656272">
              <w:rPr>
                <w:rFonts w:ascii="標楷體" w:eastAsia="標楷體" w:hAnsi="標楷體"/>
                <w:szCs w:val="28"/>
              </w:rPr>
              <w:t>—</w:t>
            </w:r>
            <w:proofErr w:type="gramEnd"/>
            <w:r w:rsidRPr="000041F3">
              <w:rPr>
                <w:rFonts w:ascii="標楷體" w:eastAsia="標楷體" w:hAnsi="標楷體"/>
                <w:b/>
                <w:color w:val="FF0000"/>
                <w:szCs w:val="28"/>
              </w:rPr>
              <w:t>紅色</w:t>
            </w:r>
            <w:r w:rsidRPr="00656272">
              <w:rPr>
                <w:rFonts w:ascii="標楷體" w:eastAsia="標楷體" w:hAnsi="標楷體"/>
                <w:szCs w:val="28"/>
              </w:rPr>
              <w:t>(</w:t>
            </w:r>
            <w:r w:rsidRPr="000041F3">
              <w:rPr>
                <w:rFonts w:ascii="標楷體" w:eastAsia="標楷體" w:hAnsi="標楷體"/>
                <w:b/>
                <w:szCs w:val="28"/>
              </w:rPr>
              <w:t>其他顏色：</w:t>
            </w:r>
            <w:r>
              <w:rPr>
                <w:rFonts w:ascii="標楷體" w:eastAsia="標楷體" w:hAnsi="標楷體" w:hint="eastAsia"/>
                <w:b/>
                <w:color w:val="FF66FF"/>
                <w:szCs w:val="28"/>
              </w:rPr>
              <w:t>粉紅</w:t>
            </w:r>
            <w:r w:rsidRPr="000041F3">
              <w:rPr>
                <w:rFonts w:ascii="標楷體" w:eastAsia="標楷體" w:hAnsi="標楷體"/>
                <w:b/>
                <w:color w:val="FF66FF"/>
                <w:szCs w:val="28"/>
              </w:rPr>
              <w:t>色</w:t>
            </w:r>
            <w:r w:rsidRPr="00656272">
              <w:rPr>
                <w:rFonts w:ascii="標楷體" w:eastAsia="標楷體" w:hAnsi="標楷體"/>
                <w:szCs w:val="28"/>
              </w:rPr>
              <w:t>)。</w:t>
            </w:r>
          </w:p>
          <w:p w:rsidR="00B433D9" w:rsidRPr="00656272" w:rsidRDefault="00B433D9" w:rsidP="00B433D9">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Pr="00656272">
              <w:rPr>
                <w:rFonts w:ascii="標楷體" w:eastAsia="標楷體" w:hAnsi="標楷體"/>
                <w:szCs w:val="28"/>
              </w:rPr>
              <w:t>3.</w:t>
            </w:r>
            <w:r w:rsidRPr="000041F3">
              <w:rPr>
                <w:rFonts w:ascii="標楷體" w:eastAsia="標楷體" w:hAnsi="標楷體"/>
                <w:b/>
                <w:szCs w:val="28"/>
              </w:rPr>
              <w:t>比較標的</w:t>
            </w:r>
            <w:proofErr w:type="gramStart"/>
            <w:r w:rsidRPr="00656272">
              <w:rPr>
                <w:rFonts w:ascii="標楷體" w:eastAsia="標楷體" w:hAnsi="標楷體"/>
                <w:szCs w:val="28"/>
              </w:rPr>
              <w:t>—</w:t>
            </w:r>
            <w:proofErr w:type="gramEnd"/>
            <w:r>
              <w:rPr>
                <w:rFonts w:ascii="標楷體" w:eastAsia="標楷體" w:hAnsi="標楷體" w:hint="eastAsia"/>
                <w:b/>
                <w:color w:val="1B06BA"/>
                <w:szCs w:val="28"/>
              </w:rPr>
              <w:t>藍</w:t>
            </w:r>
            <w:r w:rsidRPr="000041F3">
              <w:rPr>
                <w:rFonts w:ascii="標楷體" w:eastAsia="標楷體" w:hAnsi="標楷體"/>
                <w:b/>
                <w:color w:val="1B06BA"/>
                <w:szCs w:val="28"/>
              </w:rPr>
              <w:t>色</w:t>
            </w:r>
            <w:r w:rsidRPr="00656272">
              <w:rPr>
                <w:rFonts w:ascii="標楷體" w:eastAsia="標楷體" w:hAnsi="標楷體"/>
                <w:szCs w:val="28"/>
              </w:rPr>
              <w:t>(</w:t>
            </w:r>
            <w:r w:rsidRPr="000041F3">
              <w:rPr>
                <w:rFonts w:ascii="標楷體" w:eastAsia="標楷體" w:hAnsi="標楷體"/>
                <w:b/>
                <w:szCs w:val="28"/>
              </w:rPr>
              <w:t>其他顏色</w:t>
            </w:r>
            <w:r w:rsidRPr="00656272">
              <w:rPr>
                <w:rFonts w:ascii="標楷體" w:eastAsia="標楷體" w:hAnsi="標楷體"/>
                <w:szCs w:val="28"/>
              </w:rPr>
              <w:t>：</w:t>
            </w:r>
            <w:r>
              <w:rPr>
                <w:rFonts w:ascii="標楷體" w:eastAsia="標楷體" w:hAnsi="標楷體" w:hint="eastAsia"/>
                <w:b/>
                <w:color w:val="66FFFF"/>
                <w:szCs w:val="28"/>
              </w:rPr>
              <w:t>天</w:t>
            </w:r>
            <w:r w:rsidRPr="000041F3">
              <w:rPr>
                <w:rFonts w:ascii="標楷體" w:eastAsia="標楷體" w:hAnsi="標楷體"/>
                <w:b/>
                <w:color w:val="66FFFF"/>
                <w:szCs w:val="28"/>
              </w:rPr>
              <w:t>藍色</w:t>
            </w:r>
            <w:r w:rsidRPr="00656272">
              <w:rPr>
                <w:rFonts w:ascii="標楷體" w:eastAsia="標楷體" w:hAnsi="標楷體"/>
                <w:szCs w:val="28"/>
              </w:rPr>
              <w:t>)。</w:t>
            </w:r>
          </w:p>
          <w:p w:rsidR="00B433D9" w:rsidRPr="00656272" w:rsidRDefault="00B433D9" w:rsidP="00B433D9">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Pr="00656272">
              <w:rPr>
                <w:rFonts w:ascii="標楷體" w:eastAsia="標楷體" w:hAnsi="標楷體"/>
                <w:szCs w:val="28"/>
              </w:rPr>
              <w:t>4.</w:t>
            </w:r>
            <w:r w:rsidRPr="000041F3">
              <w:rPr>
                <w:rFonts w:ascii="標楷體" w:eastAsia="標楷體" w:hAnsi="標楷體"/>
                <w:b/>
                <w:szCs w:val="28"/>
              </w:rPr>
              <w:t>公共設施</w:t>
            </w:r>
            <w:proofErr w:type="gramStart"/>
            <w:r w:rsidRPr="00656272">
              <w:rPr>
                <w:rFonts w:ascii="標楷體" w:eastAsia="標楷體" w:hAnsi="標楷體"/>
                <w:szCs w:val="28"/>
              </w:rPr>
              <w:t>—</w:t>
            </w:r>
            <w:proofErr w:type="gramEnd"/>
            <w:r>
              <w:rPr>
                <w:rFonts w:ascii="標楷體" w:eastAsia="標楷體" w:hAnsi="標楷體" w:hint="eastAsia"/>
                <w:b/>
                <w:color w:val="006600"/>
                <w:szCs w:val="28"/>
              </w:rPr>
              <w:t>深綠</w:t>
            </w:r>
            <w:r w:rsidRPr="000041F3">
              <w:rPr>
                <w:rFonts w:ascii="標楷體" w:eastAsia="標楷體" w:hAnsi="標楷體"/>
                <w:b/>
                <w:color w:val="006600"/>
                <w:szCs w:val="28"/>
              </w:rPr>
              <w:t>色</w:t>
            </w:r>
            <w:r w:rsidRPr="00656272">
              <w:rPr>
                <w:rFonts w:ascii="標楷體" w:eastAsia="標楷體" w:hAnsi="標楷體"/>
                <w:szCs w:val="28"/>
              </w:rPr>
              <w:t>。</w:t>
            </w:r>
          </w:p>
          <w:p w:rsidR="00B433D9" w:rsidRDefault="00B433D9" w:rsidP="00B433D9">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Pr="00656272">
              <w:rPr>
                <w:rFonts w:ascii="標楷體" w:eastAsia="標楷體" w:hAnsi="標楷體"/>
                <w:szCs w:val="28"/>
              </w:rPr>
              <w:t>(五)</w:t>
            </w:r>
            <w:r w:rsidRPr="000041F3">
              <w:rPr>
                <w:rFonts w:ascii="標楷體" w:eastAsia="標楷體" w:hAnsi="標楷體"/>
                <w:b/>
                <w:szCs w:val="28"/>
              </w:rPr>
              <w:t>段落</w:t>
            </w:r>
            <w:r w:rsidRPr="00656272">
              <w:rPr>
                <w:rFonts w:ascii="標楷體" w:eastAsia="標楷體" w:hAnsi="標楷體"/>
                <w:szCs w:val="28"/>
              </w:rPr>
              <w:t>：</w:t>
            </w:r>
            <w:r w:rsidRPr="000041F3">
              <w:rPr>
                <w:rFonts w:ascii="標楷體" w:eastAsia="標楷體" w:hAnsi="標楷體"/>
                <w:b/>
                <w:szCs w:val="28"/>
              </w:rPr>
              <w:t>單行間距</w:t>
            </w:r>
            <w:r w:rsidRPr="00656272">
              <w:rPr>
                <w:rFonts w:ascii="標楷體" w:eastAsia="標楷體" w:hAnsi="標楷體"/>
                <w:szCs w:val="28"/>
              </w:rPr>
              <w:t>。</w:t>
            </w:r>
          </w:p>
          <w:p w:rsidR="00B433D9" w:rsidRPr="00656272" w:rsidRDefault="00B433D9" w:rsidP="00B433D9">
            <w:pPr>
              <w:pStyle w:val="a6"/>
              <w:spacing w:line="0" w:lineRule="atLeast"/>
              <w:ind w:left="0" w:firstLine="0"/>
              <w:jc w:val="both"/>
              <w:rPr>
                <w:rFonts w:ascii="標楷體" w:eastAsia="標楷體" w:hAnsi="標楷體"/>
                <w:szCs w:val="28"/>
              </w:rPr>
            </w:pPr>
            <w:r w:rsidRPr="00656272">
              <w:rPr>
                <w:rFonts w:ascii="標楷體" w:eastAsia="標楷體" w:hAnsi="標楷體"/>
                <w:szCs w:val="28"/>
              </w:rPr>
              <w:t>五、</w:t>
            </w:r>
            <w:r w:rsidRPr="000041F3">
              <w:rPr>
                <w:rFonts w:ascii="標楷體" w:eastAsia="標楷體" w:hAnsi="標楷體"/>
                <w:b/>
                <w:szCs w:val="28"/>
              </w:rPr>
              <w:t>引用</w:t>
            </w:r>
            <w:proofErr w:type="gramStart"/>
            <w:r w:rsidRPr="000041F3">
              <w:rPr>
                <w:rFonts w:ascii="標楷體" w:eastAsia="標楷體" w:hAnsi="標楷體"/>
                <w:b/>
                <w:szCs w:val="28"/>
              </w:rPr>
              <w:t>本圖資範圍</w:t>
            </w:r>
            <w:proofErr w:type="gramEnd"/>
            <w:r w:rsidRPr="000041F3">
              <w:rPr>
                <w:rFonts w:ascii="標楷體" w:eastAsia="標楷體" w:hAnsi="標楷體"/>
                <w:b/>
                <w:szCs w:val="28"/>
              </w:rPr>
              <w:t>外</w:t>
            </w:r>
            <w:r w:rsidRPr="00656272">
              <w:rPr>
                <w:rFonts w:ascii="標楷體" w:eastAsia="標楷體" w:hAnsi="標楷體"/>
                <w:szCs w:val="28"/>
              </w:rPr>
              <w:t>之</w:t>
            </w:r>
            <w:r w:rsidRPr="000041F3">
              <w:rPr>
                <w:rFonts w:ascii="標楷體" w:eastAsia="標楷體" w:hAnsi="標楷體"/>
                <w:b/>
                <w:szCs w:val="28"/>
              </w:rPr>
              <w:t>比較案例</w:t>
            </w:r>
            <w:r w:rsidRPr="00656272">
              <w:rPr>
                <w:rFonts w:ascii="標楷體" w:eastAsia="標楷體" w:hAnsi="標楷體"/>
                <w:szCs w:val="28"/>
              </w:rPr>
              <w:t>時，新增文字方塊大小：</w:t>
            </w:r>
          </w:p>
          <w:p w:rsidR="00B433D9" w:rsidRPr="00656272" w:rsidRDefault="002F454B" w:rsidP="002F454B">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00B433D9" w:rsidRPr="000041F3">
              <w:rPr>
                <w:rFonts w:ascii="標楷體" w:eastAsia="標楷體" w:hAnsi="標楷體"/>
                <w:b/>
                <w:szCs w:val="28"/>
              </w:rPr>
              <w:t>高</w:t>
            </w:r>
            <w:r w:rsidR="00B433D9">
              <w:rPr>
                <w:rFonts w:ascii="標楷體" w:eastAsia="標楷體" w:hAnsi="標楷體" w:hint="eastAsia"/>
                <w:b/>
                <w:szCs w:val="28"/>
              </w:rPr>
              <w:t>6</w:t>
            </w:r>
            <w:proofErr w:type="gramStart"/>
            <w:r w:rsidR="00B433D9" w:rsidRPr="000041F3">
              <w:rPr>
                <w:rFonts w:ascii="標楷體" w:eastAsia="標楷體" w:hAnsi="標楷體"/>
                <w:b/>
                <w:szCs w:val="28"/>
              </w:rPr>
              <w:t>㎝</w:t>
            </w:r>
            <w:proofErr w:type="gramEnd"/>
            <w:r w:rsidR="00B433D9" w:rsidRPr="00656272">
              <w:rPr>
                <w:rFonts w:ascii="標楷體" w:eastAsia="標楷體" w:hAnsi="標楷體"/>
                <w:szCs w:val="28"/>
              </w:rPr>
              <w:t>、</w:t>
            </w:r>
            <w:r w:rsidR="00B433D9" w:rsidRPr="000041F3">
              <w:rPr>
                <w:rFonts w:ascii="標楷體" w:eastAsia="標楷體" w:hAnsi="標楷體"/>
                <w:b/>
                <w:szCs w:val="28"/>
              </w:rPr>
              <w:t>寬</w:t>
            </w:r>
            <w:r w:rsidR="00B433D9">
              <w:rPr>
                <w:rFonts w:ascii="標楷體" w:eastAsia="標楷體" w:hAnsi="標楷體" w:hint="eastAsia"/>
                <w:b/>
                <w:szCs w:val="28"/>
              </w:rPr>
              <w:t>5</w:t>
            </w:r>
            <w:proofErr w:type="gramStart"/>
            <w:r w:rsidR="00B433D9" w:rsidRPr="000041F3">
              <w:rPr>
                <w:rFonts w:ascii="標楷體" w:eastAsia="標楷體" w:hAnsi="標楷體"/>
                <w:b/>
                <w:szCs w:val="28"/>
              </w:rPr>
              <w:t>㎝</w:t>
            </w:r>
            <w:proofErr w:type="gramEnd"/>
            <w:r w:rsidR="00B433D9" w:rsidRPr="00656272">
              <w:rPr>
                <w:rFonts w:ascii="標楷體" w:eastAsia="標楷體" w:hAnsi="標楷體"/>
                <w:szCs w:val="28"/>
              </w:rPr>
              <w:t>。</w:t>
            </w:r>
          </w:p>
          <w:p w:rsidR="00B433D9" w:rsidRPr="00656272" w:rsidRDefault="00B433D9" w:rsidP="002F454B">
            <w:pPr>
              <w:pStyle w:val="a6"/>
              <w:spacing w:line="0" w:lineRule="atLeast"/>
              <w:ind w:left="0" w:firstLine="0"/>
              <w:jc w:val="both"/>
              <w:rPr>
                <w:rFonts w:ascii="標楷體" w:eastAsia="標楷體" w:hAnsi="標楷體"/>
                <w:szCs w:val="28"/>
              </w:rPr>
            </w:pPr>
            <w:r w:rsidRPr="00656272">
              <w:rPr>
                <w:rFonts w:ascii="標楷體" w:eastAsia="標楷體" w:hAnsi="標楷體"/>
                <w:szCs w:val="28"/>
              </w:rPr>
              <w:t>六、</w:t>
            </w:r>
            <w:r w:rsidRPr="000041F3">
              <w:rPr>
                <w:rFonts w:ascii="標楷體" w:eastAsia="標楷體" w:hAnsi="標楷體"/>
                <w:b/>
                <w:szCs w:val="28"/>
              </w:rPr>
              <w:t>其他設定</w:t>
            </w:r>
            <w:r w:rsidRPr="00656272">
              <w:rPr>
                <w:rFonts w:ascii="標楷體" w:eastAsia="標楷體" w:hAnsi="標楷體"/>
                <w:szCs w:val="28"/>
              </w:rPr>
              <w:t>依</w:t>
            </w:r>
            <w:proofErr w:type="gramStart"/>
            <w:r w:rsidRPr="00656272">
              <w:rPr>
                <w:rFonts w:ascii="標楷體" w:eastAsia="標楷體" w:hAnsi="標楷體"/>
                <w:szCs w:val="28"/>
              </w:rPr>
              <w:t>各圖資規範</w:t>
            </w:r>
            <w:proofErr w:type="gramEnd"/>
            <w:r w:rsidRPr="00656272">
              <w:rPr>
                <w:rFonts w:ascii="標楷體" w:eastAsia="標楷體" w:hAnsi="標楷體"/>
                <w:szCs w:val="28"/>
              </w:rPr>
              <w:t>。</w:t>
            </w:r>
          </w:p>
        </w:tc>
      </w:tr>
      <w:tr w:rsidR="00B433D9" w:rsidRPr="00656272" w:rsidTr="00B433D9">
        <w:trPr>
          <w:cantSplit/>
          <w:trHeight w:val="1134"/>
        </w:trPr>
        <w:tc>
          <w:tcPr>
            <w:tcW w:w="1286" w:type="dxa"/>
            <w:gridSpan w:val="2"/>
            <w:textDirection w:val="tbRlV"/>
            <w:vAlign w:val="center"/>
          </w:tcPr>
          <w:p w:rsidR="00B433D9" w:rsidRPr="002F454B" w:rsidRDefault="00B433D9" w:rsidP="00B433D9">
            <w:pPr>
              <w:pStyle w:val="a6"/>
              <w:spacing w:line="0" w:lineRule="atLeast"/>
              <w:ind w:left="113" w:right="113"/>
              <w:jc w:val="center"/>
              <w:rPr>
                <w:rFonts w:ascii="標楷體" w:eastAsia="標楷體" w:hAnsi="標楷體"/>
                <w:b/>
                <w:szCs w:val="28"/>
              </w:rPr>
            </w:pPr>
            <w:r w:rsidRPr="002F454B">
              <w:rPr>
                <w:rFonts w:ascii="標楷體" w:eastAsia="標楷體" w:hAnsi="標楷體"/>
                <w:b/>
                <w:szCs w:val="28"/>
              </w:rPr>
              <w:lastRenderedPageBreak/>
              <w:t>徵收範圍地價區段略圖</w:t>
            </w:r>
          </w:p>
        </w:tc>
        <w:tc>
          <w:tcPr>
            <w:tcW w:w="1374" w:type="dxa"/>
            <w:textDirection w:val="tbRlV"/>
            <w:vAlign w:val="center"/>
          </w:tcPr>
          <w:p w:rsidR="00B433D9" w:rsidRPr="002F454B" w:rsidRDefault="00B433D9" w:rsidP="00B433D9">
            <w:pPr>
              <w:pStyle w:val="a6"/>
              <w:spacing w:line="0" w:lineRule="atLeast"/>
              <w:ind w:left="113" w:right="113"/>
              <w:jc w:val="center"/>
              <w:rPr>
                <w:rFonts w:ascii="標楷體" w:eastAsia="標楷體" w:hAnsi="標楷體"/>
                <w:b/>
                <w:szCs w:val="28"/>
              </w:rPr>
            </w:pPr>
            <w:r w:rsidRPr="002F454B">
              <w:rPr>
                <w:rFonts w:ascii="標楷體" w:eastAsia="標楷體" w:hAnsi="標楷體" w:hint="eastAsia"/>
                <w:b/>
                <w:szCs w:val="28"/>
              </w:rPr>
              <w:t>連江縣</w:t>
            </w:r>
            <w:r w:rsidRPr="002F454B">
              <w:rPr>
                <w:rFonts w:ascii="標楷體" w:eastAsia="標楷體" w:hAnsi="標楷體"/>
                <w:b/>
                <w:szCs w:val="28"/>
              </w:rPr>
              <w:t>住宅及不動產資訊服務網</w:t>
            </w:r>
          </w:p>
        </w:tc>
        <w:tc>
          <w:tcPr>
            <w:tcW w:w="7785" w:type="dxa"/>
            <w:vAlign w:val="center"/>
          </w:tcPr>
          <w:p w:rsidR="00B433D9" w:rsidRPr="00656272" w:rsidRDefault="00B433D9" w:rsidP="002F454B">
            <w:pPr>
              <w:pStyle w:val="a6"/>
              <w:spacing w:line="0" w:lineRule="atLeast"/>
              <w:ind w:left="0" w:firstLine="0"/>
              <w:jc w:val="both"/>
              <w:rPr>
                <w:rFonts w:ascii="標楷體" w:eastAsia="標楷體" w:hAnsi="標楷體"/>
                <w:szCs w:val="28"/>
              </w:rPr>
            </w:pPr>
            <w:r w:rsidRPr="00656272">
              <w:rPr>
                <w:rFonts w:ascii="標楷體" w:eastAsia="標楷體" w:hAnsi="標楷體"/>
                <w:szCs w:val="28"/>
              </w:rPr>
              <w:t>一、</w:t>
            </w:r>
            <w:r w:rsidRPr="00F42BC5">
              <w:rPr>
                <w:rFonts w:ascii="標楷體" w:eastAsia="標楷體" w:hAnsi="標楷體"/>
                <w:b/>
                <w:szCs w:val="28"/>
              </w:rPr>
              <w:t>A3橫式列印</w:t>
            </w:r>
            <w:r w:rsidRPr="00656272">
              <w:rPr>
                <w:rFonts w:ascii="標楷體" w:eastAsia="標楷體" w:hAnsi="標楷體"/>
                <w:szCs w:val="28"/>
              </w:rPr>
              <w:t>。</w:t>
            </w:r>
          </w:p>
          <w:p w:rsidR="00B433D9" w:rsidRPr="00656272" w:rsidRDefault="00B433D9" w:rsidP="002F454B">
            <w:pPr>
              <w:pStyle w:val="a6"/>
              <w:spacing w:line="0" w:lineRule="atLeast"/>
              <w:ind w:left="0" w:firstLine="0"/>
              <w:jc w:val="both"/>
              <w:rPr>
                <w:rFonts w:ascii="標楷體" w:eastAsia="標楷體" w:hAnsi="標楷體"/>
                <w:szCs w:val="28"/>
              </w:rPr>
            </w:pPr>
            <w:r w:rsidRPr="00656272">
              <w:rPr>
                <w:rFonts w:ascii="標楷體" w:eastAsia="標楷體" w:hAnsi="標楷體"/>
                <w:szCs w:val="28"/>
              </w:rPr>
              <w:t>二、</w:t>
            </w:r>
            <w:r w:rsidRPr="00F42BC5">
              <w:rPr>
                <w:rFonts w:ascii="標楷體" w:eastAsia="標楷體" w:hAnsi="標楷體"/>
                <w:b/>
                <w:szCs w:val="28"/>
              </w:rPr>
              <w:t>標題、副標題</w:t>
            </w:r>
            <w:r w:rsidRPr="00656272">
              <w:rPr>
                <w:rFonts w:ascii="標楷體" w:eastAsia="標楷體" w:hAnsi="標楷體"/>
                <w:szCs w:val="28"/>
              </w:rPr>
              <w:t>：</w:t>
            </w:r>
            <w:r w:rsidRPr="00F42BC5">
              <w:rPr>
                <w:rFonts w:ascii="標楷體" w:eastAsia="標楷體" w:hAnsi="標楷體"/>
                <w:b/>
                <w:szCs w:val="28"/>
              </w:rPr>
              <w:t>字體18號、粗體字、置中</w:t>
            </w:r>
            <w:r w:rsidRPr="00656272">
              <w:rPr>
                <w:rFonts w:ascii="標楷體" w:eastAsia="標楷體" w:hAnsi="標楷體"/>
                <w:szCs w:val="28"/>
              </w:rPr>
              <w:t>。</w:t>
            </w:r>
          </w:p>
          <w:p w:rsidR="00B433D9" w:rsidRPr="00656272" w:rsidRDefault="00B433D9" w:rsidP="002F454B">
            <w:pPr>
              <w:pStyle w:val="a6"/>
              <w:spacing w:line="0" w:lineRule="atLeast"/>
              <w:ind w:left="0" w:firstLine="0"/>
              <w:jc w:val="both"/>
              <w:rPr>
                <w:rFonts w:ascii="標楷體" w:eastAsia="標楷體" w:hAnsi="標楷體"/>
                <w:szCs w:val="28"/>
              </w:rPr>
            </w:pPr>
            <w:r w:rsidRPr="00656272">
              <w:rPr>
                <w:rFonts w:ascii="標楷體" w:eastAsia="標楷體" w:hAnsi="標楷體"/>
                <w:szCs w:val="28"/>
              </w:rPr>
              <w:t>三、頁尾標示比例尺：字體18號、粗體字、置中。</w:t>
            </w:r>
          </w:p>
          <w:p w:rsidR="00B433D9" w:rsidRPr="00656272" w:rsidRDefault="00B433D9" w:rsidP="002F454B">
            <w:pPr>
              <w:pStyle w:val="a6"/>
              <w:spacing w:line="0" w:lineRule="atLeast"/>
              <w:ind w:left="0" w:firstLine="0"/>
              <w:jc w:val="both"/>
              <w:rPr>
                <w:rFonts w:ascii="標楷體" w:eastAsia="標楷體" w:hAnsi="標楷體"/>
                <w:szCs w:val="28"/>
              </w:rPr>
            </w:pPr>
            <w:r w:rsidRPr="00656272">
              <w:rPr>
                <w:rFonts w:ascii="標楷體" w:eastAsia="標楷體" w:hAnsi="標楷體"/>
                <w:szCs w:val="28"/>
              </w:rPr>
              <w:t>四、</w:t>
            </w:r>
            <w:r w:rsidRPr="00F42BC5">
              <w:rPr>
                <w:rFonts w:ascii="標楷體" w:eastAsia="標楷體" w:hAnsi="標楷體"/>
                <w:b/>
                <w:szCs w:val="28"/>
              </w:rPr>
              <w:t>文字方塊</w:t>
            </w:r>
            <w:r w:rsidRPr="00656272">
              <w:rPr>
                <w:rFonts w:ascii="標楷體" w:eastAsia="標楷體" w:hAnsi="標楷體"/>
                <w:szCs w:val="28"/>
              </w:rPr>
              <w:t>及</w:t>
            </w:r>
            <w:r w:rsidRPr="00F42BC5">
              <w:rPr>
                <w:rFonts w:ascii="標楷體" w:eastAsia="標楷體" w:hAnsi="標楷體"/>
                <w:b/>
                <w:szCs w:val="28"/>
              </w:rPr>
              <w:t>底圖</w:t>
            </w:r>
            <w:r w:rsidRPr="00656272">
              <w:rPr>
                <w:rFonts w:ascii="標楷體" w:eastAsia="標楷體" w:hAnsi="標楷體"/>
                <w:szCs w:val="28"/>
              </w:rPr>
              <w:t>設定：</w:t>
            </w:r>
          </w:p>
          <w:p w:rsidR="00B433D9" w:rsidRPr="00656272" w:rsidRDefault="002F454B" w:rsidP="002F454B">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00B433D9" w:rsidRPr="00656272">
              <w:rPr>
                <w:rFonts w:ascii="標楷體" w:eastAsia="標楷體" w:hAnsi="標楷體"/>
                <w:szCs w:val="28"/>
              </w:rPr>
              <w:t>(</w:t>
            </w:r>
            <w:proofErr w:type="gramStart"/>
            <w:r w:rsidR="00B433D9" w:rsidRPr="00656272">
              <w:rPr>
                <w:rFonts w:ascii="標楷體" w:eastAsia="標楷體" w:hAnsi="標楷體"/>
                <w:szCs w:val="28"/>
              </w:rPr>
              <w:t>一</w:t>
            </w:r>
            <w:proofErr w:type="gramEnd"/>
            <w:r w:rsidR="00B433D9" w:rsidRPr="00656272">
              <w:rPr>
                <w:rFonts w:ascii="標楷體" w:eastAsia="標楷體" w:hAnsi="標楷體"/>
                <w:szCs w:val="28"/>
              </w:rPr>
              <w:t>)插入簡單</w:t>
            </w:r>
            <w:r w:rsidR="00B433D9" w:rsidRPr="00F42BC5">
              <w:rPr>
                <w:rFonts w:ascii="標楷體" w:eastAsia="標楷體" w:hAnsi="標楷體"/>
                <w:b/>
                <w:szCs w:val="28"/>
              </w:rPr>
              <w:t>文字方塊</w:t>
            </w:r>
            <w:r w:rsidR="00B433D9" w:rsidRPr="00656272">
              <w:rPr>
                <w:rFonts w:ascii="標楷體" w:eastAsia="標楷體" w:hAnsi="標楷體"/>
                <w:szCs w:val="28"/>
              </w:rPr>
              <w:t>：</w:t>
            </w:r>
          </w:p>
          <w:p w:rsidR="00B433D9" w:rsidRPr="00656272" w:rsidRDefault="002F454B" w:rsidP="002F454B">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00B433D9" w:rsidRPr="00656272">
              <w:rPr>
                <w:rFonts w:ascii="標楷體" w:eastAsia="標楷體" w:hAnsi="標楷體"/>
                <w:szCs w:val="28"/>
              </w:rPr>
              <w:t>1.</w:t>
            </w:r>
            <w:r w:rsidR="00B433D9" w:rsidRPr="00F42BC5">
              <w:rPr>
                <w:rFonts w:ascii="標楷體" w:eastAsia="標楷體" w:hAnsi="標楷體"/>
                <w:b/>
                <w:szCs w:val="28"/>
              </w:rPr>
              <w:t>顏色：</w:t>
            </w:r>
            <w:r w:rsidR="00B433D9" w:rsidRPr="00F42BC5">
              <w:rPr>
                <w:rFonts w:ascii="標楷體" w:eastAsia="標楷體" w:hAnsi="標楷體"/>
                <w:b/>
                <w:color w:val="4BACC6" w:themeColor="accent5"/>
                <w:szCs w:val="28"/>
              </w:rPr>
              <w:t>淡</w:t>
            </w:r>
            <w:r w:rsidR="00B433D9">
              <w:rPr>
                <w:rFonts w:ascii="標楷體" w:eastAsia="標楷體" w:hAnsi="標楷體" w:hint="eastAsia"/>
                <w:b/>
                <w:color w:val="4BACC6" w:themeColor="accent5"/>
                <w:szCs w:val="28"/>
              </w:rPr>
              <w:t>藍</w:t>
            </w:r>
            <w:r w:rsidR="00B433D9" w:rsidRPr="00F42BC5">
              <w:rPr>
                <w:rFonts w:ascii="標楷體" w:eastAsia="標楷體" w:hAnsi="標楷體"/>
                <w:b/>
                <w:color w:val="4BACC6" w:themeColor="accent5"/>
                <w:szCs w:val="28"/>
              </w:rPr>
              <w:t>色</w:t>
            </w:r>
            <w:r w:rsidR="00B433D9" w:rsidRPr="00656272">
              <w:rPr>
                <w:rFonts w:ascii="標楷體" w:eastAsia="標楷體" w:hAnsi="標楷體"/>
                <w:szCs w:val="28"/>
              </w:rPr>
              <w:t>。</w:t>
            </w:r>
          </w:p>
          <w:p w:rsidR="00B433D9" w:rsidRPr="00656272" w:rsidRDefault="002F454B" w:rsidP="002F454B">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00B433D9" w:rsidRPr="00656272">
              <w:rPr>
                <w:rFonts w:ascii="標楷體" w:eastAsia="標楷體" w:hAnsi="標楷體"/>
                <w:szCs w:val="28"/>
              </w:rPr>
              <w:t>2.</w:t>
            </w:r>
            <w:r w:rsidR="00B433D9" w:rsidRPr="00F42BC5">
              <w:rPr>
                <w:rFonts w:ascii="標楷體" w:eastAsia="標楷體" w:hAnsi="標楷體"/>
                <w:b/>
                <w:szCs w:val="28"/>
              </w:rPr>
              <w:t>文字方塊大小</w:t>
            </w:r>
            <w:r w:rsidR="00B433D9" w:rsidRPr="00656272">
              <w:rPr>
                <w:rFonts w:ascii="標楷體" w:eastAsia="標楷體" w:hAnsi="標楷體"/>
                <w:szCs w:val="28"/>
              </w:rPr>
              <w:t>：</w:t>
            </w:r>
            <w:r w:rsidR="00B433D9" w:rsidRPr="00F42BC5">
              <w:rPr>
                <w:rFonts w:ascii="標楷體" w:eastAsia="標楷體" w:hAnsi="標楷體"/>
                <w:b/>
                <w:szCs w:val="28"/>
              </w:rPr>
              <w:t>高：21</w:t>
            </w:r>
            <w:proofErr w:type="gramStart"/>
            <w:r w:rsidR="00B433D9" w:rsidRPr="00F42BC5">
              <w:rPr>
                <w:rFonts w:ascii="標楷體" w:eastAsia="標楷體" w:hAnsi="標楷體"/>
                <w:b/>
                <w:szCs w:val="28"/>
              </w:rPr>
              <w:t>㎝</w:t>
            </w:r>
            <w:proofErr w:type="gramEnd"/>
            <w:r w:rsidR="00B433D9" w:rsidRPr="00F42BC5">
              <w:rPr>
                <w:rFonts w:ascii="標楷體" w:eastAsia="標楷體" w:hAnsi="標楷體"/>
                <w:b/>
                <w:szCs w:val="28"/>
              </w:rPr>
              <w:t>、寬</w:t>
            </w:r>
            <w:r w:rsidR="00B433D9">
              <w:rPr>
                <w:rFonts w:ascii="標楷體" w:eastAsia="標楷體" w:hAnsi="標楷體"/>
                <w:b/>
                <w:szCs w:val="28"/>
              </w:rPr>
              <w:t>38</w:t>
            </w:r>
            <w:proofErr w:type="gramStart"/>
            <w:r w:rsidR="00B433D9" w:rsidRPr="00F42BC5">
              <w:rPr>
                <w:rFonts w:ascii="標楷體" w:eastAsia="標楷體" w:hAnsi="標楷體"/>
                <w:b/>
                <w:szCs w:val="28"/>
              </w:rPr>
              <w:t>㎝</w:t>
            </w:r>
            <w:proofErr w:type="gramEnd"/>
            <w:r w:rsidR="00B433D9" w:rsidRPr="00656272">
              <w:rPr>
                <w:rFonts w:ascii="標楷體" w:eastAsia="標楷體" w:hAnsi="標楷體"/>
                <w:szCs w:val="28"/>
              </w:rPr>
              <w:t>。</w:t>
            </w:r>
          </w:p>
          <w:p w:rsidR="00B433D9" w:rsidRPr="00656272" w:rsidRDefault="002F454B" w:rsidP="002F454B">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00B433D9" w:rsidRPr="00656272">
              <w:rPr>
                <w:rFonts w:ascii="標楷體" w:eastAsia="標楷體" w:hAnsi="標楷體"/>
                <w:szCs w:val="28"/>
              </w:rPr>
              <w:t>3.</w:t>
            </w:r>
            <w:r w:rsidR="00B433D9" w:rsidRPr="00F42BC5">
              <w:rPr>
                <w:rFonts w:ascii="標楷體" w:eastAsia="標楷體" w:hAnsi="標楷體"/>
                <w:b/>
                <w:szCs w:val="28"/>
              </w:rPr>
              <w:t>圖框線：0.75pt</w:t>
            </w:r>
            <w:r w:rsidR="00B433D9" w:rsidRPr="00656272">
              <w:rPr>
                <w:rFonts w:ascii="標楷體" w:eastAsia="標楷體" w:hAnsi="標楷體"/>
                <w:szCs w:val="28"/>
              </w:rPr>
              <w:t>。</w:t>
            </w:r>
          </w:p>
          <w:p w:rsidR="002F454B" w:rsidRDefault="002F454B" w:rsidP="002F454B">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00B433D9" w:rsidRPr="00656272">
              <w:rPr>
                <w:rFonts w:ascii="標楷體" w:eastAsia="標楷體" w:hAnsi="標楷體"/>
                <w:szCs w:val="28"/>
              </w:rPr>
              <w:t>(二)</w:t>
            </w:r>
            <w:r w:rsidR="00B433D9" w:rsidRPr="00F42BC5">
              <w:rPr>
                <w:rFonts w:ascii="標楷體" w:eastAsia="標楷體" w:hAnsi="標楷體"/>
                <w:b/>
                <w:szCs w:val="28"/>
              </w:rPr>
              <w:t>選取底圖</w:t>
            </w:r>
            <w:r w:rsidR="00B433D9" w:rsidRPr="00656272">
              <w:rPr>
                <w:rFonts w:ascii="標楷體" w:eastAsia="標楷體" w:hAnsi="標楷體"/>
                <w:szCs w:val="28"/>
              </w:rPr>
              <w:t>：</w:t>
            </w:r>
          </w:p>
          <w:p w:rsidR="002F454B" w:rsidRDefault="002F454B" w:rsidP="002F454B">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00B433D9" w:rsidRPr="00656272">
              <w:rPr>
                <w:rFonts w:ascii="標楷體" w:eastAsia="標楷體" w:hAnsi="標楷體"/>
                <w:szCs w:val="28"/>
              </w:rPr>
              <w:t>1.於住宅網站右上方</w:t>
            </w:r>
            <w:proofErr w:type="gramStart"/>
            <w:r w:rsidR="00B433D9" w:rsidRPr="00656272">
              <w:rPr>
                <w:rFonts w:ascii="標楷體" w:eastAsia="標楷體" w:hAnsi="標楷體"/>
                <w:szCs w:val="28"/>
              </w:rPr>
              <w:t>點選收合上方</w:t>
            </w:r>
            <w:proofErr w:type="gramEnd"/>
            <w:r w:rsidR="00B433D9" w:rsidRPr="00656272">
              <w:rPr>
                <w:rFonts w:ascii="標楷體" w:eastAsia="標楷體" w:hAnsi="標楷體"/>
                <w:szCs w:val="28"/>
              </w:rPr>
              <w:t>空間功能。</w:t>
            </w:r>
          </w:p>
          <w:p w:rsidR="00B433D9" w:rsidRPr="00656272" w:rsidRDefault="002F454B" w:rsidP="002F454B">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00B433D9" w:rsidRPr="00656272">
              <w:rPr>
                <w:rFonts w:ascii="標楷體" w:eastAsia="標楷體" w:hAnsi="標楷體"/>
                <w:szCs w:val="28"/>
              </w:rPr>
              <w:t>2.進入不動產資訊功能，</w:t>
            </w:r>
            <w:r w:rsidR="00B433D9" w:rsidRPr="00F42BC5">
              <w:rPr>
                <w:rFonts w:ascii="標楷體" w:eastAsia="標楷體" w:hAnsi="標楷體"/>
                <w:b/>
                <w:szCs w:val="28"/>
              </w:rPr>
              <w:t>將圖資拉至徵收範圍後</w:t>
            </w:r>
            <w:r w:rsidR="00B433D9" w:rsidRPr="00656272">
              <w:rPr>
                <w:rFonts w:ascii="標楷體" w:eastAsia="標楷體" w:hAnsi="標楷體"/>
                <w:szCs w:val="28"/>
              </w:rPr>
              <w:t>，於圖層</w:t>
            </w:r>
          </w:p>
          <w:p w:rsidR="00B433D9" w:rsidRPr="00656272" w:rsidRDefault="002F454B" w:rsidP="00B433D9">
            <w:pPr>
              <w:pStyle w:val="a6"/>
              <w:spacing w:line="0" w:lineRule="atLeast"/>
              <w:jc w:val="both"/>
              <w:rPr>
                <w:rFonts w:ascii="標楷體" w:eastAsia="標楷體" w:hAnsi="標楷體"/>
                <w:szCs w:val="28"/>
              </w:rPr>
            </w:pPr>
            <w:r>
              <w:rPr>
                <w:rFonts w:ascii="標楷體" w:eastAsia="標楷體" w:hAnsi="標楷體" w:hint="eastAsia"/>
                <w:szCs w:val="28"/>
              </w:rPr>
              <w:t xml:space="preserve"> </w:t>
            </w:r>
            <w:r w:rsidR="00B433D9" w:rsidRPr="00656272">
              <w:rPr>
                <w:rFonts w:ascii="標楷體" w:eastAsia="標楷體" w:hAnsi="標楷體"/>
                <w:szCs w:val="28"/>
              </w:rPr>
              <w:t>設定功能中，勾選都市計畫圖、地籍圖。</w:t>
            </w:r>
          </w:p>
          <w:p w:rsidR="00B433D9" w:rsidRPr="00656272" w:rsidRDefault="002F454B" w:rsidP="002F454B">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00B433D9" w:rsidRPr="00656272">
              <w:rPr>
                <w:rFonts w:ascii="標楷體" w:eastAsia="標楷體" w:hAnsi="標楷體"/>
                <w:szCs w:val="28"/>
              </w:rPr>
              <w:t>3.</w:t>
            </w:r>
            <w:r w:rsidR="00B433D9" w:rsidRPr="00F42BC5">
              <w:rPr>
                <w:rFonts w:ascii="標楷體" w:eastAsia="標楷體" w:hAnsi="標楷體"/>
                <w:b/>
                <w:szCs w:val="28"/>
              </w:rPr>
              <w:t>運用螢幕截取功能</w:t>
            </w:r>
            <w:proofErr w:type="gramStart"/>
            <w:r w:rsidR="00B433D9" w:rsidRPr="00F42BC5">
              <w:rPr>
                <w:rFonts w:ascii="標楷體" w:eastAsia="標楷體" w:hAnsi="標楷體"/>
                <w:b/>
                <w:szCs w:val="28"/>
              </w:rPr>
              <w:t>截取圖資</w:t>
            </w:r>
            <w:proofErr w:type="gramEnd"/>
            <w:r w:rsidR="00B433D9" w:rsidRPr="00656272">
              <w:rPr>
                <w:rFonts w:ascii="標楷體" w:eastAsia="標楷體" w:hAnsi="標楷體"/>
                <w:szCs w:val="28"/>
              </w:rPr>
              <w:t>。</w:t>
            </w:r>
          </w:p>
          <w:p w:rsidR="002F454B" w:rsidRDefault="002F454B" w:rsidP="002F454B">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00B433D9" w:rsidRPr="00656272">
              <w:rPr>
                <w:rFonts w:ascii="標楷體" w:eastAsia="標楷體" w:hAnsi="標楷體"/>
                <w:szCs w:val="28"/>
              </w:rPr>
              <w:t>(三)將</w:t>
            </w:r>
            <w:proofErr w:type="gramStart"/>
            <w:r w:rsidR="00B433D9" w:rsidRPr="00F42BC5">
              <w:rPr>
                <w:rFonts w:ascii="標楷體" w:eastAsia="標楷體" w:hAnsi="標楷體"/>
                <w:b/>
                <w:szCs w:val="28"/>
              </w:rPr>
              <w:t>底圖貼於</w:t>
            </w:r>
            <w:proofErr w:type="gramEnd"/>
            <w:r w:rsidR="00B433D9" w:rsidRPr="00F42BC5">
              <w:rPr>
                <w:rFonts w:ascii="標楷體" w:eastAsia="標楷體" w:hAnsi="標楷體"/>
                <w:b/>
                <w:szCs w:val="28"/>
              </w:rPr>
              <w:t>小畫家</w:t>
            </w:r>
            <w:r w:rsidR="00B433D9" w:rsidRPr="00656272">
              <w:rPr>
                <w:rFonts w:ascii="標楷體" w:eastAsia="標楷體" w:hAnsi="標楷體"/>
                <w:szCs w:val="28"/>
              </w:rPr>
              <w:t>中，</w:t>
            </w:r>
            <w:r w:rsidR="00B433D9" w:rsidRPr="00F42BC5">
              <w:rPr>
                <w:rFonts w:ascii="標楷體" w:eastAsia="標楷體" w:hAnsi="標楷體"/>
                <w:b/>
                <w:szCs w:val="28"/>
              </w:rPr>
              <w:t>編輯地價區段</w:t>
            </w:r>
            <w:r w:rsidR="00B433D9" w:rsidRPr="00656272">
              <w:rPr>
                <w:rFonts w:ascii="標楷體" w:eastAsia="標楷體" w:hAnsi="標楷體"/>
                <w:szCs w:val="28"/>
              </w:rPr>
              <w:t>。</w:t>
            </w:r>
          </w:p>
          <w:p w:rsidR="00B433D9" w:rsidRPr="00F42BC5" w:rsidRDefault="002F454B" w:rsidP="002F454B">
            <w:pPr>
              <w:pStyle w:val="a6"/>
              <w:spacing w:line="0" w:lineRule="atLeast"/>
              <w:ind w:left="0" w:firstLine="0"/>
              <w:jc w:val="both"/>
              <w:rPr>
                <w:rFonts w:ascii="標楷體" w:eastAsia="標楷體" w:hAnsi="標楷體"/>
                <w:b/>
                <w:szCs w:val="28"/>
              </w:rPr>
            </w:pPr>
            <w:r>
              <w:rPr>
                <w:rFonts w:ascii="標楷體" w:eastAsia="標楷體" w:hAnsi="標楷體" w:hint="eastAsia"/>
                <w:szCs w:val="28"/>
              </w:rPr>
              <w:t xml:space="preserve">    </w:t>
            </w:r>
            <w:r w:rsidR="00B433D9" w:rsidRPr="00656272">
              <w:rPr>
                <w:rFonts w:ascii="標楷體" w:eastAsia="標楷體" w:hAnsi="標楷體"/>
                <w:szCs w:val="28"/>
              </w:rPr>
              <w:t>1.</w:t>
            </w:r>
            <w:r w:rsidR="00B433D9" w:rsidRPr="00F42BC5">
              <w:rPr>
                <w:rFonts w:ascii="標楷體" w:eastAsia="標楷體" w:hAnsi="標楷體"/>
                <w:b/>
                <w:szCs w:val="28"/>
              </w:rPr>
              <w:t>地價區段線</w:t>
            </w:r>
            <w:r w:rsidR="00B433D9" w:rsidRPr="00656272">
              <w:rPr>
                <w:rFonts w:ascii="標楷體" w:eastAsia="標楷體" w:hAnsi="標楷體"/>
                <w:szCs w:val="28"/>
              </w:rPr>
              <w:t>：</w:t>
            </w:r>
            <w:r w:rsidR="00B433D9" w:rsidRPr="00F42BC5">
              <w:rPr>
                <w:rFonts w:ascii="標楷體" w:eastAsia="標楷體" w:hAnsi="標楷體"/>
                <w:b/>
                <w:color w:val="FF0000"/>
                <w:szCs w:val="28"/>
              </w:rPr>
              <w:t>紅色</w:t>
            </w:r>
            <w:r w:rsidR="00B433D9" w:rsidRPr="00656272">
              <w:rPr>
                <w:rFonts w:ascii="標楷體" w:eastAsia="標楷體" w:hAnsi="標楷體"/>
                <w:szCs w:val="28"/>
              </w:rPr>
              <w:t>、線條粗細</w:t>
            </w:r>
            <w:r w:rsidR="00B433D9" w:rsidRPr="00F42BC5">
              <w:rPr>
                <w:rFonts w:ascii="標楷體" w:eastAsia="標楷體" w:hAnsi="標楷體"/>
                <w:b/>
                <w:szCs w:val="28"/>
              </w:rPr>
              <w:t>2.25pt</w:t>
            </w:r>
            <w:r w:rsidR="00B433D9" w:rsidRPr="00656272">
              <w:rPr>
                <w:rFonts w:ascii="標楷體" w:eastAsia="標楷體" w:hAnsi="標楷體"/>
                <w:szCs w:val="28"/>
              </w:rPr>
              <w:t>、</w:t>
            </w:r>
            <w:r w:rsidR="00B433D9" w:rsidRPr="00F42BC5">
              <w:rPr>
                <w:rFonts w:ascii="標楷體" w:eastAsia="標楷體" w:hAnsi="標楷體"/>
                <w:b/>
                <w:szCs w:val="28"/>
              </w:rPr>
              <w:t>字體10號</w:t>
            </w:r>
            <w:r w:rsidR="00B433D9" w:rsidRPr="00656272">
              <w:rPr>
                <w:rFonts w:ascii="標楷體" w:eastAsia="標楷體" w:hAnsi="標楷體"/>
                <w:szCs w:val="28"/>
              </w:rPr>
              <w:t>、</w:t>
            </w:r>
            <w:r w:rsidR="00B433D9" w:rsidRPr="00F42BC5">
              <w:rPr>
                <w:rFonts w:ascii="標楷體" w:eastAsia="標楷體" w:hAnsi="標楷體"/>
                <w:b/>
                <w:szCs w:val="28"/>
              </w:rPr>
              <w:t>粗</w:t>
            </w:r>
          </w:p>
          <w:p w:rsidR="002F454B" w:rsidRDefault="002F454B" w:rsidP="002F454B">
            <w:pPr>
              <w:pStyle w:val="a6"/>
              <w:spacing w:line="0" w:lineRule="atLeast"/>
              <w:jc w:val="both"/>
              <w:rPr>
                <w:rFonts w:ascii="標楷體" w:eastAsia="標楷體" w:hAnsi="標楷體"/>
                <w:szCs w:val="28"/>
              </w:rPr>
            </w:pPr>
            <w:r>
              <w:rPr>
                <w:rFonts w:ascii="標楷體" w:eastAsia="標楷體" w:hAnsi="標楷體" w:hint="eastAsia"/>
                <w:b/>
                <w:szCs w:val="28"/>
              </w:rPr>
              <w:t xml:space="preserve"> </w:t>
            </w:r>
            <w:r w:rsidR="00B433D9" w:rsidRPr="00F42BC5">
              <w:rPr>
                <w:rFonts w:ascii="標楷體" w:eastAsia="標楷體" w:hAnsi="標楷體"/>
                <w:b/>
                <w:szCs w:val="28"/>
              </w:rPr>
              <w:t>體字</w:t>
            </w:r>
            <w:r w:rsidR="00B433D9" w:rsidRPr="00656272">
              <w:rPr>
                <w:rFonts w:ascii="標楷體" w:eastAsia="標楷體" w:hAnsi="標楷體"/>
                <w:szCs w:val="28"/>
              </w:rPr>
              <w:t>、置中，文字方塊</w:t>
            </w:r>
            <w:r w:rsidR="00B433D9" w:rsidRPr="00F42BC5">
              <w:rPr>
                <w:rFonts w:ascii="標楷體" w:eastAsia="標楷體" w:hAnsi="標楷體"/>
                <w:b/>
                <w:szCs w:val="28"/>
              </w:rPr>
              <w:t>框線填滿設定</w:t>
            </w:r>
            <w:r w:rsidR="00B433D9" w:rsidRPr="00656272">
              <w:rPr>
                <w:rFonts w:ascii="標楷體" w:eastAsia="標楷體" w:hAnsi="標楷體"/>
                <w:szCs w:val="28"/>
              </w:rPr>
              <w:t>為</w:t>
            </w:r>
            <w:r w:rsidR="00B433D9" w:rsidRPr="00F42BC5">
              <w:rPr>
                <w:rFonts w:ascii="標楷體" w:eastAsia="標楷體" w:hAnsi="標楷體"/>
                <w:b/>
                <w:szCs w:val="28"/>
              </w:rPr>
              <w:t>無色彩</w:t>
            </w:r>
            <w:r w:rsidR="00B433D9" w:rsidRPr="00656272">
              <w:rPr>
                <w:rFonts w:ascii="標楷體" w:eastAsia="標楷體" w:hAnsi="標楷體"/>
                <w:szCs w:val="28"/>
              </w:rPr>
              <w:t>。</w:t>
            </w:r>
          </w:p>
          <w:p w:rsidR="002F454B" w:rsidRDefault="002F454B" w:rsidP="002F454B">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r w:rsidRPr="00656272">
              <w:rPr>
                <w:rFonts w:ascii="標楷體" w:eastAsia="標楷體" w:hAnsi="標楷體"/>
                <w:szCs w:val="28"/>
              </w:rPr>
              <w:t>2.</w:t>
            </w:r>
            <w:r w:rsidRPr="00F42BC5">
              <w:rPr>
                <w:rFonts w:ascii="標楷體" w:eastAsia="標楷體" w:hAnsi="標楷體"/>
                <w:b/>
                <w:szCs w:val="28"/>
              </w:rPr>
              <w:t>地價區段號</w:t>
            </w:r>
            <w:r w:rsidRPr="00656272">
              <w:rPr>
                <w:rFonts w:ascii="標楷體" w:eastAsia="標楷體" w:hAnsi="標楷體"/>
                <w:szCs w:val="28"/>
              </w:rPr>
              <w:t>：</w:t>
            </w:r>
            <w:r>
              <w:rPr>
                <w:rFonts w:ascii="標楷體" w:eastAsia="標楷體" w:hAnsi="標楷體"/>
                <w:b/>
                <w:color w:val="FF0000"/>
                <w:szCs w:val="28"/>
              </w:rPr>
              <w:t>紅色</w:t>
            </w:r>
            <w:r w:rsidRPr="00F42BC5">
              <w:rPr>
                <w:rFonts w:ascii="標楷體" w:eastAsia="標楷體" w:hAnsi="標楷體"/>
                <w:b/>
                <w:color w:val="FF0000"/>
                <w:szCs w:val="28"/>
              </w:rPr>
              <w:t>圓形</w:t>
            </w:r>
            <w:r w:rsidRPr="00656272">
              <w:rPr>
                <w:rFonts w:ascii="標楷體" w:eastAsia="標楷體" w:hAnsi="標楷體"/>
                <w:szCs w:val="28"/>
              </w:rPr>
              <w:t>、線條粗細</w:t>
            </w:r>
            <w:r w:rsidRPr="00F42BC5">
              <w:rPr>
                <w:rFonts w:ascii="標楷體" w:eastAsia="標楷體" w:hAnsi="標楷體"/>
                <w:b/>
                <w:szCs w:val="28"/>
              </w:rPr>
              <w:t>2.25pt</w:t>
            </w:r>
            <w:r w:rsidRPr="00656272">
              <w:rPr>
                <w:rFonts w:ascii="標楷體" w:eastAsia="標楷體" w:hAnsi="標楷體"/>
                <w:szCs w:val="28"/>
              </w:rPr>
              <w:t>、</w:t>
            </w:r>
            <w:r w:rsidRPr="00F42BC5">
              <w:rPr>
                <w:rFonts w:ascii="標楷體" w:eastAsia="標楷體" w:hAnsi="標楷體"/>
                <w:b/>
                <w:szCs w:val="28"/>
              </w:rPr>
              <w:t>字體10號</w:t>
            </w:r>
          </w:p>
          <w:p w:rsidR="00E6356F" w:rsidRDefault="002F454B" w:rsidP="00E6356F">
            <w:pPr>
              <w:pStyle w:val="a6"/>
              <w:spacing w:line="0" w:lineRule="atLeast"/>
              <w:jc w:val="both"/>
              <w:rPr>
                <w:rFonts w:ascii="標楷體" w:eastAsia="標楷體" w:hAnsi="標楷體"/>
                <w:szCs w:val="28"/>
              </w:rPr>
            </w:pPr>
            <w:r>
              <w:rPr>
                <w:rFonts w:ascii="標楷體" w:eastAsia="標楷體" w:hAnsi="標楷體" w:hint="eastAsia"/>
                <w:szCs w:val="28"/>
              </w:rPr>
              <w:t xml:space="preserve"> </w:t>
            </w:r>
            <w:r w:rsidR="00B433D9" w:rsidRPr="00656272">
              <w:rPr>
                <w:rFonts w:ascii="標楷體" w:eastAsia="標楷體" w:hAnsi="標楷體"/>
                <w:szCs w:val="28"/>
              </w:rPr>
              <w:t>、</w:t>
            </w:r>
            <w:r w:rsidR="00B433D9" w:rsidRPr="00F42BC5">
              <w:rPr>
                <w:rFonts w:ascii="標楷體" w:eastAsia="標楷體" w:hAnsi="標楷體"/>
                <w:b/>
                <w:szCs w:val="28"/>
              </w:rPr>
              <w:t>粗體字</w:t>
            </w:r>
            <w:r w:rsidR="00B433D9" w:rsidRPr="00656272">
              <w:rPr>
                <w:rFonts w:ascii="標楷體" w:eastAsia="標楷體" w:hAnsi="標楷體"/>
                <w:szCs w:val="28"/>
              </w:rPr>
              <w:t>、置中，文字方塊</w:t>
            </w:r>
            <w:r w:rsidR="00B433D9" w:rsidRPr="00F42BC5">
              <w:rPr>
                <w:rFonts w:ascii="標楷體" w:eastAsia="標楷體" w:hAnsi="標楷體"/>
                <w:b/>
                <w:szCs w:val="28"/>
              </w:rPr>
              <w:t>框線填滿設定</w:t>
            </w:r>
            <w:r w:rsidR="00B433D9" w:rsidRPr="00656272">
              <w:rPr>
                <w:rFonts w:ascii="標楷體" w:eastAsia="標楷體" w:hAnsi="標楷體"/>
                <w:szCs w:val="28"/>
              </w:rPr>
              <w:t>為</w:t>
            </w:r>
            <w:r w:rsidR="00B433D9" w:rsidRPr="00F42BC5">
              <w:rPr>
                <w:rFonts w:ascii="標楷體" w:eastAsia="標楷體" w:hAnsi="標楷體"/>
                <w:b/>
                <w:szCs w:val="28"/>
              </w:rPr>
              <w:t>無色彩</w:t>
            </w:r>
            <w:r w:rsidR="00B433D9" w:rsidRPr="00656272">
              <w:rPr>
                <w:rFonts w:ascii="標楷體" w:eastAsia="標楷體" w:hAnsi="標楷體"/>
                <w:szCs w:val="28"/>
              </w:rPr>
              <w:t>。</w:t>
            </w:r>
          </w:p>
          <w:p w:rsidR="00E6356F" w:rsidRDefault="00E6356F" w:rsidP="00E6356F">
            <w:pPr>
              <w:pStyle w:val="a6"/>
              <w:spacing w:line="0" w:lineRule="atLeast"/>
              <w:ind w:left="0" w:firstLine="0"/>
              <w:rPr>
                <w:rFonts w:ascii="標楷體" w:eastAsia="標楷體" w:hAnsi="標楷體"/>
                <w:szCs w:val="28"/>
              </w:rPr>
            </w:pPr>
            <w:r>
              <w:rPr>
                <w:rFonts w:ascii="標楷體" w:eastAsia="標楷體" w:hAnsi="標楷體" w:hint="eastAsia"/>
                <w:szCs w:val="28"/>
              </w:rPr>
              <w:t xml:space="preserve">    </w:t>
            </w:r>
            <w:r w:rsidRPr="006E7D29">
              <w:rPr>
                <w:rFonts w:ascii="標楷體" w:eastAsia="標楷體" w:hAnsi="標楷體"/>
                <w:szCs w:val="28"/>
              </w:rPr>
              <w:t>3.</w:t>
            </w:r>
            <w:r w:rsidRPr="002C46FD">
              <w:rPr>
                <w:rFonts w:ascii="標楷體" w:eastAsia="標楷體" w:hAnsi="標楷體"/>
                <w:b/>
                <w:szCs w:val="28"/>
              </w:rPr>
              <w:t>塗滿</w:t>
            </w:r>
            <w:r w:rsidRPr="006E7D29">
              <w:rPr>
                <w:rFonts w:ascii="標楷體" w:eastAsia="標楷體" w:hAnsi="標楷體"/>
                <w:szCs w:val="28"/>
              </w:rPr>
              <w:t>區段內</w:t>
            </w:r>
            <w:r w:rsidRPr="002C46FD">
              <w:rPr>
                <w:rFonts w:ascii="標楷體" w:eastAsia="標楷體" w:hAnsi="標楷體"/>
                <w:b/>
                <w:szCs w:val="28"/>
              </w:rPr>
              <w:t>徵收範圍</w:t>
            </w:r>
            <w:r w:rsidRPr="006E7D29">
              <w:rPr>
                <w:rFonts w:ascii="標楷體" w:eastAsia="標楷體" w:hAnsi="標楷體"/>
                <w:szCs w:val="28"/>
              </w:rPr>
              <w:t>、</w:t>
            </w:r>
            <w:r w:rsidRPr="002C46FD">
              <w:rPr>
                <w:rFonts w:ascii="標楷體" w:eastAsia="標楷體" w:hAnsi="標楷體"/>
                <w:b/>
                <w:szCs w:val="28"/>
              </w:rPr>
              <w:t>比</w:t>
            </w:r>
            <w:proofErr w:type="gramStart"/>
            <w:r w:rsidRPr="002C46FD">
              <w:rPr>
                <w:rFonts w:ascii="標楷體" w:eastAsia="標楷體" w:hAnsi="標楷體"/>
                <w:b/>
                <w:szCs w:val="28"/>
              </w:rPr>
              <w:t>準</w:t>
            </w:r>
            <w:proofErr w:type="gramEnd"/>
            <w:r w:rsidRPr="002C46FD">
              <w:rPr>
                <w:rFonts w:ascii="標楷體" w:eastAsia="標楷體" w:hAnsi="標楷體"/>
                <w:b/>
                <w:szCs w:val="28"/>
              </w:rPr>
              <w:t>地</w:t>
            </w:r>
            <w:r w:rsidRPr="006E7D29">
              <w:rPr>
                <w:rFonts w:ascii="標楷體" w:eastAsia="標楷體" w:hAnsi="標楷體"/>
                <w:szCs w:val="28"/>
              </w:rPr>
              <w:t>、</w:t>
            </w:r>
            <w:r w:rsidRPr="002C46FD">
              <w:rPr>
                <w:rFonts w:ascii="標楷體" w:eastAsia="標楷體" w:hAnsi="標楷體"/>
                <w:b/>
                <w:szCs w:val="28"/>
              </w:rPr>
              <w:t>比較標的</w:t>
            </w:r>
            <w:r w:rsidRPr="006E7D29">
              <w:rPr>
                <w:rFonts w:ascii="標楷體" w:eastAsia="標楷體" w:hAnsi="標楷體"/>
                <w:szCs w:val="28"/>
              </w:rPr>
              <w:t>之</w:t>
            </w:r>
            <w:r w:rsidRPr="002C46FD">
              <w:rPr>
                <w:rFonts w:ascii="標楷體" w:eastAsia="標楷體" w:hAnsi="標楷體"/>
                <w:b/>
                <w:szCs w:val="28"/>
              </w:rPr>
              <w:t>宗地範圍</w:t>
            </w:r>
            <w:r w:rsidRPr="006E7D29">
              <w:rPr>
                <w:rFonts w:ascii="標楷體" w:eastAsia="標楷體" w:hAnsi="標楷體"/>
                <w:szCs w:val="28"/>
              </w:rPr>
              <w:t>：</w:t>
            </w:r>
            <w:r>
              <w:rPr>
                <w:rFonts w:ascii="標楷體" w:eastAsia="標楷體" w:hAnsi="標楷體" w:hint="eastAsia"/>
                <w:szCs w:val="28"/>
              </w:rPr>
              <w:t xml:space="preserve">  </w:t>
            </w:r>
          </w:p>
          <w:p w:rsidR="00E6356F" w:rsidRDefault="00E6356F" w:rsidP="00E6356F">
            <w:pPr>
              <w:pStyle w:val="a6"/>
              <w:spacing w:line="0" w:lineRule="atLeast"/>
              <w:rPr>
                <w:rFonts w:ascii="標楷體" w:eastAsia="標楷體" w:hAnsi="標楷體"/>
                <w:szCs w:val="28"/>
              </w:rPr>
            </w:pPr>
            <w:r w:rsidRPr="006E7D29">
              <w:rPr>
                <w:rFonts w:ascii="標楷體" w:eastAsia="標楷體" w:hAnsi="標楷體"/>
                <w:szCs w:val="28"/>
              </w:rPr>
              <w:t>(1)</w:t>
            </w:r>
            <w:r w:rsidRPr="002C46FD">
              <w:rPr>
                <w:rFonts w:ascii="標楷體" w:eastAsia="標楷體" w:hAnsi="標楷體"/>
                <w:b/>
                <w:szCs w:val="28"/>
              </w:rPr>
              <w:t>徵收範圍</w:t>
            </w:r>
            <w:r w:rsidRPr="006E7D29">
              <w:rPr>
                <w:rFonts w:ascii="標楷體" w:eastAsia="標楷體" w:hAnsi="標楷體"/>
                <w:szCs w:val="28"/>
              </w:rPr>
              <w:t>：</w:t>
            </w:r>
            <w:r w:rsidR="002C46FD">
              <w:rPr>
                <w:rFonts w:ascii="標楷體" w:eastAsia="標楷體" w:hAnsi="標楷體" w:hint="eastAsia"/>
                <w:b/>
                <w:szCs w:val="28"/>
                <w:highlight w:val="green"/>
              </w:rPr>
              <w:t>草綠</w:t>
            </w:r>
            <w:r w:rsidRPr="002C46FD">
              <w:rPr>
                <w:rFonts w:ascii="標楷體" w:eastAsia="標楷體" w:hAnsi="標楷體"/>
                <w:b/>
                <w:szCs w:val="28"/>
                <w:highlight w:val="green"/>
              </w:rPr>
              <w:t>色</w:t>
            </w:r>
            <w:r w:rsidRPr="002C46FD">
              <w:rPr>
                <w:rFonts w:ascii="標楷體" w:eastAsia="標楷體" w:hAnsi="標楷體"/>
                <w:b/>
                <w:szCs w:val="28"/>
              </w:rPr>
              <w:t>填滿</w:t>
            </w:r>
            <w:r w:rsidRPr="006E7D29">
              <w:rPr>
                <w:rFonts w:ascii="標楷體" w:eastAsia="標楷體" w:hAnsi="標楷體"/>
                <w:szCs w:val="28"/>
              </w:rPr>
              <w:t>。</w:t>
            </w:r>
          </w:p>
          <w:p w:rsidR="00E6356F" w:rsidRDefault="00E6356F" w:rsidP="00E6356F">
            <w:pPr>
              <w:pStyle w:val="a6"/>
              <w:spacing w:line="0" w:lineRule="atLeast"/>
              <w:rPr>
                <w:rFonts w:ascii="標楷體" w:eastAsia="標楷體" w:hAnsi="標楷體"/>
                <w:szCs w:val="28"/>
              </w:rPr>
            </w:pPr>
            <w:r w:rsidRPr="006E7D29">
              <w:rPr>
                <w:rFonts w:ascii="標楷體" w:eastAsia="標楷體" w:hAnsi="標楷體"/>
                <w:szCs w:val="28"/>
              </w:rPr>
              <w:t>(2)</w:t>
            </w:r>
            <w:r w:rsidRPr="002C46FD">
              <w:rPr>
                <w:rFonts w:ascii="標楷體" w:eastAsia="標楷體" w:hAnsi="標楷體"/>
                <w:b/>
                <w:szCs w:val="28"/>
              </w:rPr>
              <w:t>比</w:t>
            </w:r>
            <w:proofErr w:type="gramStart"/>
            <w:r w:rsidRPr="002C46FD">
              <w:rPr>
                <w:rFonts w:ascii="標楷體" w:eastAsia="標楷體" w:hAnsi="標楷體"/>
                <w:b/>
                <w:szCs w:val="28"/>
              </w:rPr>
              <w:t>準</w:t>
            </w:r>
            <w:proofErr w:type="gramEnd"/>
            <w:r w:rsidRPr="002C46FD">
              <w:rPr>
                <w:rFonts w:ascii="標楷體" w:eastAsia="標楷體" w:hAnsi="標楷體"/>
                <w:b/>
                <w:szCs w:val="28"/>
              </w:rPr>
              <w:t>地</w:t>
            </w:r>
            <w:r w:rsidRPr="006E7D29">
              <w:rPr>
                <w:rFonts w:ascii="標楷體" w:eastAsia="標楷體" w:hAnsi="標楷體"/>
                <w:szCs w:val="28"/>
              </w:rPr>
              <w:t>：其他顏色：</w:t>
            </w:r>
            <w:r w:rsidR="002C46FD">
              <w:rPr>
                <w:rFonts w:ascii="標楷體" w:eastAsia="標楷體" w:hAnsi="標楷體" w:hint="eastAsia"/>
                <w:b/>
                <w:color w:val="FF66FF"/>
                <w:szCs w:val="28"/>
              </w:rPr>
              <w:t>粉紅</w:t>
            </w:r>
            <w:r w:rsidR="002C46FD" w:rsidRPr="000041F3">
              <w:rPr>
                <w:rFonts w:ascii="標楷體" w:eastAsia="標楷體" w:hAnsi="標楷體"/>
                <w:b/>
                <w:color w:val="FF66FF"/>
                <w:szCs w:val="28"/>
              </w:rPr>
              <w:t>色</w:t>
            </w:r>
            <w:r w:rsidRPr="006E7D29">
              <w:rPr>
                <w:rFonts w:ascii="標楷體" w:eastAsia="標楷體" w:hAnsi="標楷體"/>
                <w:szCs w:val="28"/>
              </w:rPr>
              <w:t>填滿。</w:t>
            </w:r>
          </w:p>
          <w:p w:rsidR="00E6356F" w:rsidRDefault="00E6356F" w:rsidP="00E6356F">
            <w:pPr>
              <w:pStyle w:val="a6"/>
              <w:spacing w:line="0" w:lineRule="atLeast"/>
              <w:rPr>
                <w:rFonts w:ascii="標楷體" w:eastAsia="標楷體" w:hAnsi="標楷體"/>
                <w:szCs w:val="28"/>
              </w:rPr>
            </w:pPr>
            <w:r w:rsidRPr="006E7D29">
              <w:rPr>
                <w:rFonts w:ascii="標楷體" w:eastAsia="標楷體" w:hAnsi="標楷體"/>
                <w:szCs w:val="28"/>
              </w:rPr>
              <w:t>(3)</w:t>
            </w:r>
            <w:r w:rsidRPr="002C46FD">
              <w:rPr>
                <w:rFonts w:ascii="標楷體" w:eastAsia="標楷體" w:hAnsi="標楷體"/>
                <w:b/>
                <w:szCs w:val="28"/>
              </w:rPr>
              <w:t>比較標的</w:t>
            </w:r>
            <w:r w:rsidRPr="006E7D29">
              <w:rPr>
                <w:rFonts w:ascii="標楷體" w:eastAsia="標楷體" w:hAnsi="標楷體"/>
                <w:szCs w:val="28"/>
              </w:rPr>
              <w:t>：其他顏色：</w:t>
            </w:r>
            <w:r w:rsidR="002C46FD">
              <w:rPr>
                <w:rFonts w:ascii="標楷體" w:eastAsia="標楷體" w:hAnsi="標楷體" w:hint="eastAsia"/>
                <w:b/>
                <w:color w:val="66FFFF"/>
                <w:szCs w:val="28"/>
              </w:rPr>
              <w:t>天</w:t>
            </w:r>
            <w:r w:rsidR="002C46FD" w:rsidRPr="000041F3">
              <w:rPr>
                <w:rFonts w:ascii="標楷體" w:eastAsia="標楷體" w:hAnsi="標楷體"/>
                <w:b/>
                <w:color w:val="66FFFF"/>
                <w:szCs w:val="28"/>
              </w:rPr>
              <w:t>藍色</w:t>
            </w:r>
            <w:r w:rsidRPr="006E7D29">
              <w:rPr>
                <w:rFonts w:ascii="標楷體" w:eastAsia="標楷體" w:hAnsi="標楷體"/>
                <w:szCs w:val="28"/>
              </w:rPr>
              <w:t>填滿。</w:t>
            </w:r>
          </w:p>
          <w:p w:rsidR="00E6356F" w:rsidRDefault="00E6356F" w:rsidP="00E6356F">
            <w:pPr>
              <w:pStyle w:val="a6"/>
              <w:spacing w:line="0" w:lineRule="atLeast"/>
              <w:ind w:left="0" w:firstLine="0"/>
              <w:rPr>
                <w:rFonts w:ascii="標楷體" w:eastAsia="標楷體" w:hAnsi="標楷體"/>
                <w:szCs w:val="28"/>
              </w:rPr>
            </w:pPr>
            <w:r>
              <w:rPr>
                <w:rFonts w:ascii="標楷體" w:eastAsia="標楷體" w:hAnsi="標楷體" w:hint="eastAsia"/>
                <w:szCs w:val="28"/>
              </w:rPr>
              <w:t xml:space="preserve">  </w:t>
            </w:r>
            <w:r w:rsidRPr="006E7D29">
              <w:rPr>
                <w:rFonts w:ascii="標楷體" w:eastAsia="標楷體" w:hAnsi="標楷體"/>
                <w:szCs w:val="28"/>
              </w:rPr>
              <w:t>(四)完成後將</w:t>
            </w:r>
            <w:proofErr w:type="gramStart"/>
            <w:r w:rsidRPr="006E7D29">
              <w:rPr>
                <w:rFonts w:ascii="標楷體" w:eastAsia="標楷體" w:hAnsi="標楷體"/>
                <w:szCs w:val="28"/>
              </w:rPr>
              <w:t>底圖貼於</w:t>
            </w:r>
            <w:proofErr w:type="gramEnd"/>
            <w:r>
              <w:rPr>
                <w:rFonts w:ascii="標楷體" w:eastAsia="標楷體" w:hAnsi="標楷體"/>
                <w:szCs w:val="28"/>
              </w:rPr>
              <w:t>word</w:t>
            </w:r>
            <w:r w:rsidRPr="006E7D29">
              <w:rPr>
                <w:rFonts w:ascii="標楷體" w:eastAsia="標楷體" w:hAnsi="標楷體"/>
                <w:szCs w:val="28"/>
              </w:rPr>
              <w:t>文字方塊，所需範圍等比例放</w:t>
            </w:r>
          </w:p>
          <w:p w:rsidR="00E6356F" w:rsidRDefault="002C46FD" w:rsidP="00E6356F">
            <w:pPr>
              <w:pStyle w:val="a6"/>
              <w:spacing w:line="0" w:lineRule="atLeast"/>
              <w:rPr>
                <w:rFonts w:ascii="標楷體" w:eastAsia="標楷體" w:hAnsi="標楷體"/>
                <w:szCs w:val="28"/>
              </w:rPr>
            </w:pPr>
            <w:r>
              <w:rPr>
                <w:rFonts w:ascii="標楷體" w:eastAsia="標楷體" w:hAnsi="標楷體" w:hint="eastAsia"/>
                <w:szCs w:val="28"/>
              </w:rPr>
              <w:t xml:space="preserve"> </w:t>
            </w:r>
            <w:r w:rsidR="00E6356F" w:rsidRPr="006E7D29">
              <w:rPr>
                <w:rFonts w:ascii="標楷體" w:eastAsia="標楷體" w:hAnsi="標楷體"/>
                <w:szCs w:val="28"/>
              </w:rPr>
              <w:t>大後，壓縮圖片。</w:t>
            </w:r>
          </w:p>
          <w:p w:rsidR="00E6356F" w:rsidRDefault="00E6356F" w:rsidP="002C46FD">
            <w:pPr>
              <w:pStyle w:val="a6"/>
              <w:spacing w:line="0" w:lineRule="atLeast"/>
              <w:ind w:left="0" w:firstLine="0"/>
              <w:rPr>
                <w:rFonts w:ascii="標楷體" w:eastAsia="標楷體" w:hAnsi="標楷體"/>
                <w:szCs w:val="28"/>
              </w:rPr>
            </w:pPr>
            <w:r w:rsidRPr="006E7D29">
              <w:rPr>
                <w:rFonts w:ascii="標楷體" w:eastAsia="標楷體" w:hAnsi="標楷體"/>
                <w:szCs w:val="28"/>
              </w:rPr>
              <w:t>五、於</w:t>
            </w:r>
            <w:r>
              <w:rPr>
                <w:rFonts w:ascii="標楷體" w:eastAsia="標楷體" w:hAnsi="標楷體"/>
                <w:szCs w:val="28"/>
              </w:rPr>
              <w:t>word</w:t>
            </w:r>
            <w:r w:rsidRPr="006E7D29">
              <w:rPr>
                <w:rFonts w:ascii="標楷體" w:eastAsia="標楷體" w:hAnsi="標楷體"/>
                <w:szCs w:val="28"/>
              </w:rPr>
              <w:t>文字方塊中編輯圖說文字方塊：</w:t>
            </w:r>
          </w:p>
          <w:p w:rsidR="00E6356F" w:rsidRDefault="002C46FD" w:rsidP="002C46FD">
            <w:pPr>
              <w:pStyle w:val="a6"/>
              <w:spacing w:line="0" w:lineRule="atLeast"/>
              <w:ind w:left="0" w:firstLine="0"/>
              <w:rPr>
                <w:rFonts w:ascii="標楷體" w:eastAsia="標楷體" w:hAnsi="標楷體"/>
                <w:szCs w:val="28"/>
              </w:rPr>
            </w:pPr>
            <w:r>
              <w:rPr>
                <w:rFonts w:ascii="標楷體" w:eastAsia="標楷體" w:hAnsi="標楷體" w:hint="eastAsia"/>
                <w:szCs w:val="28"/>
              </w:rPr>
              <w:t xml:space="preserve">  </w:t>
            </w:r>
            <w:r w:rsidR="00E6356F" w:rsidRPr="006E7D29">
              <w:rPr>
                <w:rFonts w:ascii="標楷體" w:eastAsia="標楷體" w:hAnsi="標楷體"/>
                <w:szCs w:val="28"/>
              </w:rPr>
              <w:t>(</w:t>
            </w:r>
            <w:proofErr w:type="gramStart"/>
            <w:r w:rsidR="00E6356F" w:rsidRPr="006E7D29">
              <w:rPr>
                <w:rFonts w:ascii="標楷體" w:eastAsia="標楷體" w:hAnsi="標楷體"/>
                <w:szCs w:val="28"/>
              </w:rPr>
              <w:t>一</w:t>
            </w:r>
            <w:proofErr w:type="gramEnd"/>
            <w:r w:rsidR="00E6356F" w:rsidRPr="006E7D29">
              <w:rPr>
                <w:rFonts w:ascii="標楷體" w:eastAsia="標楷體" w:hAnsi="標楷體"/>
                <w:szCs w:val="28"/>
              </w:rPr>
              <w:t>)</w:t>
            </w:r>
            <w:r w:rsidR="00E6356F" w:rsidRPr="001E36AE">
              <w:rPr>
                <w:rFonts w:ascii="標楷體" w:eastAsia="標楷體" w:hAnsi="標楷體"/>
                <w:b/>
                <w:szCs w:val="28"/>
              </w:rPr>
              <w:t>標示徵收範圍</w:t>
            </w:r>
            <w:r w:rsidR="00E6356F" w:rsidRPr="006E7D29">
              <w:rPr>
                <w:rFonts w:ascii="標楷體" w:eastAsia="標楷體" w:hAnsi="標楷體"/>
                <w:szCs w:val="28"/>
              </w:rPr>
              <w:t>之圖說文字方塊。</w:t>
            </w:r>
          </w:p>
          <w:p w:rsidR="002C46FD" w:rsidRDefault="002C46FD" w:rsidP="002C46FD">
            <w:pPr>
              <w:pStyle w:val="a6"/>
              <w:spacing w:line="0" w:lineRule="atLeast"/>
              <w:ind w:left="0" w:firstLine="0"/>
              <w:rPr>
                <w:rFonts w:ascii="標楷體" w:eastAsia="標楷體" w:hAnsi="標楷體"/>
                <w:szCs w:val="28"/>
              </w:rPr>
            </w:pPr>
            <w:r>
              <w:rPr>
                <w:rFonts w:ascii="標楷體" w:eastAsia="標楷體" w:hAnsi="標楷體" w:hint="eastAsia"/>
                <w:szCs w:val="28"/>
              </w:rPr>
              <w:t xml:space="preserve">  </w:t>
            </w:r>
            <w:r w:rsidR="00E6356F" w:rsidRPr="006E7D29">
              <w:rPr>
                <w:rFonts w:ascii="標楷體" w:eastAsia="標楷體" w:hAnsi="標楷體"/>
                <w:szCs w:val="28"/>
              </w:rPr>
              <w:t>(二)</w:t>
            </w:r>
            <w:r w:rsidR="00E6356F" w:rsidRPr="001E36AE">
              <w:rPr>
                <w:rFonts w:ascii="標楷體" w:eastAsia="標楷體" w:hAnsi="標楷體"/>
                <w:b/>
                <w:szCs w:val="28"/>
              </w:rPr>
              <w:t>標示本案主要道路</w:t>
            </w:r>
            <w:r w:rsidR="00E6356F" w:rsidRPr="006E7D29">
              <w:rPr>
                <w:rFonts w:ascii="標楷體" w:eastAsia="標楷體" w:hAnsi="標楷體"/>
                <w:szCs w:val="28"/>
              </w:rPr>
              <w:t>、</w:t>
            </w:r>
            <w:r w:rsidR="00E6356F" w:rsidRPr="001E36AE">
              <w:rPr>
                <w:rFonts w:ascii="標楷體" w:eastAsia="標楷體" w:hAnsi="標楷體"/>
                <w:b/>
                <w:szCs w:val="28"/>
              </w:rPr>
              <w:t>個別因素</w:t>
            </w:r>
            <w:r w:rsidR="00E6356F" w:rsidRPr="006E7D29">
              <w:rPr>
                <w:rFonts w:ascii="標楷體" w:eastAsia="標楷體" w:hAnsi="標楷體"/>
                <w:szCs w:val="28"/>
              </w:rPr>
              <w:t>中</w:t>
            </w:r>
            <w:r w:rsidR="00E6356F" w:rsidRPr="001E36AE">
              <w:rPr>
                <w:rFonts w:ascii="標楷體" w:eastAsia="標楷體" w:hAnsi="標楷體"/>
                <w:b/>
                <w:szCs w:val="28"/>
              </w:rPr>
              <w:t>重要公共設施</w:t>
            </w:r>
            <w:r w:rsidR="00E6356F" w:rsidRPr="006E7D29">
              <w:rPr>
                <w:rFonts w:ascii="標楷體" w:eastAsia="標楷體" w:hAnsi="標楷體"/>
                <w:szCs w:val="28"/>
              </w:rPr>
              <w:t>。</w:t>
            </w:r>
          </w:p>
          <w:p w:rsidR="00E6356F" w:rsidRDefault="00E6356F" w:rsidP="002C46FD">
            <w:pPr>
              <w:pStyle w:val="a6"/>
              <w:spacing w:line="0" w:lineRule="atLeast"/>
              <w:ind w:left="0" w:firstLine="0"/>
              <w:rPr>
                <w:rFonts w:ascii="標楷體" w:eastAsia="標楷體" w:hAnsi="標楷體"/>
                <w:szCs w:val="28"/>
              </w:rPr>
            </w:pPr>
            <w:r w:rsidRPr="006E7D29">
              <w:rPr>
                <w:rFonts w:ascii="標楷體" w:eastAsia="標楷體" w:hAnsi="標楷體"/>
                <w:szCs w:val="28"/>
              </w:rPr>
              <w:t>六、運用編輯選取物件功能，選取文字方塊中</w:t>
            </w:r>
            <w:proofErr w:type="gramStart"/>
            <w:r w:rsidRPr="006E7D29">
              <w:rPr>
                <w:rFonts w:ascii="標楷體" w:eastAsia="標楷體" w:hAnsi="標楷體"/>
                <w:szCs w:val="28"/>
              </w:rPr>
              <w:t>所有圖資</w:t>
            </w:r>
            <w:proofErr w:type="gramEnd"/>
            <w:r w:rsidRPr="006E7D29">
              <w:rPr>
                <w:rFonts w:ascii="標楷體" w:eastAsia="標楷體" w:hAnsi="標楷體"/>
                <w:szCs w:val="28"/>
              </w:rPr>
              <w:t>，確定</w:t>
            </w:r>
          </w:p>
          <w:p w:rsidR="00E6356F" w:rsidRPr="00E6356F" w:rsidRDefault="00E6356F" w:rsidP="00E6356F">
            <w:pPr>
              <w:pStyle w:val="a6"/>
              <w:spacing w:line="0" w:lineRule="atLeast"/>
              <w:ind w:left="0" w:firstLine="0"/>
              <w:jc w:val="both"/>
              <w:rPr>
                <w:rFonts w:ascii="標楷體" w:eastAsia="標楷體" w:hAnsi="標楷體"/>
                <w:szCs w:val="28"/>
              </w:rPr>
            </w:pPr>
            <w:r>
              <w:rPr>
                <w:rFonts w:ascii="標楷體" w:eastAsia="標楷體" w:hAnsi="標楷體" w:hint="eastAsia"/>
                <w:szCs w:val="28"/>
              </w:rPr>
              <w:t xml:space="preserve">    </w:t>
            </w:r>
            <w:proofErr w:type="gramStart"/>
            <w:r w:rsidRPr="006E7D29">
              <w:rPr>
                <w:rFonts w:ascii="標楷體" w:eastAsia="標楷體" w:hAnsi="標楷體"/>
                <w:szCs w:val="28"/>
              </w:rPr>
              <w:t>圖資及</w:t>
            </w:r>
            <w:proofErr w:type="gramEnd"/>
            <w:r w:rsidRPr="006E7D29">
              <w:rPr>
                <w:rFonts w:ascii="標楷體" w:eastAsia="標楷體" w:hAnsi="標楷體"/>
                <w:szCs w:val="28"/>
              </w:rPr>
              <w:t>文字方塊內容全部選取後，將資料群組。</w:t>
            </w:r>
          </w:p>
        </w:tc>
      </w:tr>
    </w:tbl>
    <w:p w:rsidR="00B433D9" w:rsidRDefault="00B433D9" w:rsidP="00B841D5">
      <w:pPr>
        <w:spacing w:after="0" w:line="318" w:lineRule="auto"/>
        <w:ind w:left="0" w:firstLine="0"/>
        <w:jc w:val="both"/>
        <w:rPr>
          <w:rFonts w:ascii="標楷體" w:eastAsia="標楷體" w:hAnsi="標楷體"/>
          <w:b/>
          <w:szCs w:val="28"/>
        </w:rPr>
      </w:pPr>
    </w:p>
    <w:p w:rsidR="00FF4ED9" w:rsidRDefault="00FF4ED9" w:rsidP="00B841D5">
      <w:pPr>
        <w:spacing w:after="0" w:line="318" w:lineRule="auto"/>
        <w:ind w:left="0" w:firstLine="0"/>
        <w:jc w:val="both"/>
        <w:rPr>
          <w:rFonts w:ascii="標楷體" w:eastAsia="標楷體" w:hAnsi="標楷體"/>
          <w:b/>
          <w:szCs w:val="28"/>
        </w:rPr>
      </w:pPr>
    </w:p>
    <w:p w:rsidR="00FF4ED9" w:rsidRDefault="00FF4ED9" w:rsidP="00B841D5">
      <w:pPr>
        <w:spacing w:after="0" w:line="318" w:lineRule="auto"/>
        <w:ind w:left="0" w:firstLine="0"/>
        <w:jc w:val="both"/>
        <w:rPr>
          <w:rFonts w:ascii="標楷體" w:eastAsia="標楷體" w:hAnsi="標楷體"/>
          <w:b/>
          <w:szCs w:val="28"/>
        </w:rPr>
      </w:pPr>
    </w:p>
    <w:p w:rsidR="00FF4ED9" w:rsidRDefault="00FF4ED9" w:rsidP="00B841D5">
      <w:pPr>
        <w:spacing w:after="0" w:line="318" w:lineRule="auto"/>
        <w:ind w:left="0" w:firstLine="0"/>
        <w:jc w:val="both"/>
        <w:rPr>
          <w:rFonts w:ascii="標楷體" w:eastAsia="標楷體" w:hAnsi="標楷體"/>
          <w:b/>
          <w:szCs w:val="28"/>
        </w:rPr>
      </w:pPr>
    </w:p>
    <w:p w:rsidR="00FF4ED9" w:rsidRDefault="00FF4ED9" w:rsidP="00B841D5">
      <w:pPr>
        <w:spacing w:after="0" w:line="318" w:lineRule="auto"/>
        <w:ind w:left="0" w:firstLine="0"/>
        <w:jc w:val="both"/>
        <w:rPr>
          <w:rFonts w:ascii="標楷體" w:eastAsia="標楷體" w:hAnsi="標楷體"/>
          <w:b/>
          <w:szCs w:val="28"/>
        </w:rPr>
      </w:pPr>
    </w:p>
    <w:p w:rsidR="00FF4ED9" w:rsidRDefault="00FF4ED9" w:rsidP="00B841D5">
      <w:pPr>
        <w:spacing w:after="0" w:line="318" w:lineRule="auto"/>
        <w:ind w:left="0" w:firstLine="0"/>
        <w:jc w:val="both"/>
        <w:rPr>
          <w:rFonts w:ascii="標楷體" w:eastAsia="標楷體" w:hAnsi="標楷體"/>
          <w:b/>
          <w:szCs w:val="28"/>
        </w:rPr>
      </w:pPr>
    </w:p>
    <w:p w:rsidR="00FF4ED9" w:rsidRDefault="00FF4ED9" w:rsidP="00B841D5">
      <w:pPr>
        <w:spacing w:after="0" w:line="318" w:lineRule="auto"/>
        <w:ind w:left="0" w:firstLine="0"/>
        <w:jc w:val="both"/>
        <w:rPr>
          <w:rFonts w:ascii="標楷體" w:eastAsia="標楷體" w:hAnsi="標楷體"/>
          <w:b/>
          <w:szCs w:val="28"/>
        </w:rPr>
      </w:pPr>
    </w:p>
    <w:p w:rsidR="00FF4ED9" w:rsidRDefault="00FF4ED9" w:rsidP="00B841D5">
      <w:pPr>
        <w:spacing w:after="0" w:line="318" w:lineRule="auto"/>
        <w:ind w:left="0" w:firstLine="0"/>
        <w:jc w:val="both"/>
        <w:rPr>
          <w:rFonts w:ascii="標楷體" w:eastAsia="標楷體" w:hAnsi="標楷體"/>
          <w:b/>
          <w:szCs w:val="28"/>
        </w:rPr>
      </w:pPr>
    </w:p>
    <w:p w:rsidR="00FF4ED9" w:rsidRDefault="00FF4ED9" w:rsidP="00B841D5">
      <w:pPr>
        <w:spacing w:after="0" w:line="318" w:lineRule="auto"/>
        <w:ind w:left="0" w:firstLine="0"/>
        <w:jc w:val="both"/>
        <w:rPr>
          <w:rFonts w:ascii="標楷體" w:eastAsia="標楷體" w:hAnsi="標楷體"/>
          <w:b/>
          <w:szCs w:val="28"/>
        </w:rPr>
      </w:pPr>
    </w:p>
    <w:p w:rsidR="00FF4ED9" w:rsidRDefault="00FF4ED9" w:rsidP="00B841D5">
      <w:pPr>
        <w:spacing w:after="0" w:line="318" w:lineRule="auto"/>
        <w:ind w:left="0" w:firstLine="0"/>
        <w:jc w:val="both"/>
        <w:rPr>
          <w:rFonts w:ascii="標楷體" w:eastAsia="標楷體" w:hAnsi="標楷體"/>
          <w:b/>
          <w:szCs w:val="28"/>
        </w:rPr>
      </w:pPr>
    </w:p>
    <w:p w:rsidR="00FF4ED9" w:rsidRDefault="00FF4ED9" w:rsidP="00B841D5">
      <w:pPr>
        <w:spacing w:after="0" w:line="318" w:lineRule="auto"/>
        <w:ind w:left="0" w:firstLine="0"/>
        <w:jc w:val="both"/>
        <w:rPr>
          <w:rFonts w:ascii="標楷體" w:eastAsia="標楷體" w:hAnsi="標楷體"/>
          <w:b/>
          <w:szCs w:val="28"/>
        </w:rPr>
      </w:pPr>
    </w:p>
    <w:p w:rsidR="00FF4ED9" w:rsidRDefault="00FF4ED9" w:rsidP="00C9490D">
      <w:pPr>
        <w:pStyle w:val="a6"/>
        <w:spacing w:line="0" w:lineRule="atLeast"/>
        <w:ind w:left="0" w:firstLine="0"/>
        <w:rPr>
          <w:rFonts w:ascii="標楷體" w:eastAsia="標楷體" w:hAnsi="標楷體"/>
          <w:szCs w:val="28"/>
        </w:rPr>
      </w:pPr>
      <w:r>
        <w:rPr>
          <w:rFonts w:ascii="標楷體" w:eastAsia="標楷體" w:hAnsi="標楷體" w:hint="eastAsia"/>
          <w:szCs w:val="28"/>
        </w:rPr>
        <w:lastRenderedPageBreak/>
        <w:t>因本縣尚無徵收補償案件實例，</w:t>
      </w:r>
      <w:proofErr w:type="gramStart"/>
      <w:r>
        <w:rPr>
          <w:rFonts w:ascii="標楷體" w:eastAsia="標楷體" w:hAnsi="標楷體" w:hint="eastAsia"/>
          <w:szCs w:val="28"/>
        </w:rPr>
        <w:t>故圖檔暫</w:t>
      </w:r>
      <w:proofErr w:type="gramEnd"/>
      <w:r w:rsidRPr="00614D7C">
        <w:rPr>
          <w:rFonts w:ascii="標楷體" w:eastAsia="標楷體" w:hAnsi="標楷體" w:hint="eastAsia"/>
          <w:b/>
          <w:color w:val="FF0000"/>
          <w:szCs w:val="28"/>
          <w:u w:val="single"/>
        </w:rPr>
        <w:t>引用</w:t>
      </w:r>
      <w:r w:rsidRPr="00614D7C">
        <w:rPr>
          <w:rFonts w:ascii="標楷體" w:eastAsia="標楷體" w:hAnsi="標楷體" w:hint="eastAsia"/>
          <w:szCs w:val="28"/>
          <w:u w:val="single"/>
        </w:rPr>
        <w:t>基隆市地政處</w:t>
      </w:r>
      <w:r>
        <w:rPr>
          <w:rFonts w:ascii="標楷體" w:eastAsia="標楷體" w:hAnsi="標楷體" w:hint="eastAsia"/>
          <w:szCs w:val="28"/>
        </w:rPr>
        <w:t>之資料。</w:t>
      </w:r>
    </w:p>
    <w:p w:rsidR="00FF4ED9" w:rsidRDefault="00FF4ED9" w:rsidP="00C9490D">
      <w:pPr>
        <w:pStyle w:val="a6"/>
        <w:spacing w:line="0" w:lineRule="atLeast"/>
        <w:ind w:left="0" w:firstLine="0"/>
        <w:rPr>
          <w:rFonts w:ascii="標楷體" w:eastAsia="標楷體" w:hAnsi="標楷體"/>
          <w:szCs w:val="28"/>
        </w:rPr>
      </w:pPr>
    </w:p>
    <w:p w:rsidR="00C9490D" w:rsidRPr="00C9490D" w:rsidRDefault="00C9490D" w:rsidP="00C9490D">
      <w:pPr>
        <w:pStyle w:val="a6"/>
        <w:spacing w:line="0" w:lineRule="atLeast"/>
        <w:ind w:left="0" w:firstLine="0"/>
        <w:rPr>
          <w:rFonts w:ascii="標楷體" w:eastAsia="標楷體" w:hAnsi="標楷體"/>
          <w:szCs w:val="28"/>
        </w:rPr>
      </w:pPr>
      <w:r>
        <w:rPr>
          <w:rFonts w:ascii="標楷體" w:eastAsia="標楷體" w:hAnsi="標楷體"/>
          <w:noProof/>
          <w:szCs w:val="28"/>
        </w:rPr>
        <w:drawing>
          <wp:inline distT="0" distB="0" distL="0" distR="0">
            <wp:extent cx="6538699" cy="4207949"/>
            <wp:effectExtent l="19050" t="0" r="0" b="0"/>
            <wp:docPr id="1" name="圖片 0" descr="徵收範圍地價區段略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徵收範圍地價區段略圖.jpg"/>
                    <pic:cNvPicPr/>
                  </pic:nvPicPr>
                  <pic:blipFill>
                    <a:blip r:embed="rId23" cstate="print"/>
                    <a:stretch>
                      <a:fillRect/>
                    </a:stretch>
                  </pic:blipFill>
                  <pic:spPr>
                    <a:xfrm>
                      <a:off x="0" y="0"/>
                      <a:ext cx="6540976" cy="4209415"/>
                    </a:xfrm>
                    <a:prstGeom prst="rect">
                      <a:avLst/>
                    </a:prstGeom>
                  </pic:spPr>
                </pic:pic>
              </a:graphicData>
            </a:graphic>
          </wp:inline>
        </w:drawing>
      </w:r>
    </w:p>
    <w:p w:rsidR="00FF4ED9" w:rsidRDefault="00FF4ED9" w:rsidP="00FF4ED9">
      <w:pPr>
        <w:pStyle w:val="a6"/>
        <w:spacing w:line="0" w:lineRule="atLeast"/>
        <w:rPr>
          <w:rFonts w:ascii="標楷體" w:eastAsia="標楷體" w:hAnsi="標楷體"/>
          <w:szCs w:val="28"/>
        </w:rPr>
      </w:pPr>
    </w:p>
    <w:p w:rsidR="00FF4ED9" w:rsidRDefault="00C9490D" w:rsidP="00C9490D">
      <w:pPr>
        <w:pStyle w:val="a6"/>
        <w:spacing w:line="0" w:lineRule="atLeast"/>
        <w:ind w:left="0" w:firstLine="0"/>
        <w:rPr>
          <w:rFonts w:ascii="標楷體" w:eastAsia="標楷體" w:hAnsi="標楷體"/>
          <w:szCs w:val="28"/>
        </w:rPr>
      </w:pPr>
      <w:r>
        <w:rPr>
          <w:rFonts w:ascii="標楷體" w:eastAsia="標楷體" w:hAnsi="標楷體"/>
          <w:noProof/>
          <w:szCs w:val="28"/>
        </w:rPr>
        <w:drawing>
          <wp:inline distT="0" distB="0" distL="0" distR="0">
            <wp:extent cx="6538699" cy="4200967"/>
            <wp:effectExtent l="19050" t="0" r="0" b="0"/>
            <wp:docPr id="4" name="圖片 2" descr="徵收範圍正射影像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徵收範圍正射影像圖.jpg"/>
                    <pic:cNvPicPr/>
                  </pic:nvPicPr>
                  <pic:blipFill>
                    <a:blip r:embed="rId24" cstate="print"/>
                    <a:stretch>
                      <a:fillRect/>
                    </a:stretch>
                  </pic:blipFill>
                  <pic:spPr>
                    <a:xfrm>
                      <a:off x="0" y="0"/>
                      <a:ext cx="6540976" cy="4202430"/>
                    </a:xfrm>
                    <a:prstGeom prst="rect">
                      <a:avLst/>
                    </a:prstGeom>
                  </pic:spPr>
                </pic:pic>
              </a:graphicData>
            </a:graphic>
          </wp:inline>
        </w:drawing>
      </w:r>
    </w:p>
    <w:p w:rsidR="00C9490D" w:rsidRDefault="00C9490D" w:rsidP="00C9490D">
      <w:pPr>
        <w:pStyle w:val="a6"/>
        <w:spacing w:line="0" w:lineRule="atLeast"/>
        <w:ind w:left="0" w:firstLine="0"/>
        <w:rPr>
          <w:rFonts w:ascii="標楷體" w:eastAsia="標楷體" w:hAnsi="標楷體"/>
          <w:szCs w:val="28"/>
        </w:rPr>
      </w:pPr>
    </w:p>
    <w:p w:rsidR="00C9490D" w:rsidRDefault="00C9490D" w:rsidP="00C9490D">
      <w:pPr>
        <w:pStyle w:val="a6"/>
        <w:spacing w:line="0" w:lineRule="atLeast"/>
        <w:ind w:left="0" w:firstLine="0"/>
        <w:rPr>
          <w:rFonts w:ascii="標楷體" w:eastAsia="標楷體" w:hAnsi="標楷體"/>
          <w:szCs w:val="28"/>
        </w:rPr>
      </w:pPr>
    </w:p>
    <w:p w:rsidR="00C9490D" w:rsidRDefault="00C9490D" w:rsidP="00C9490D">
      <w:pPr>
        <w:pStyle w:val="a6"/>
        <w:spacing w:line="0" w:lineRule="atLeast"/>
        <w:ind w:left="0" w:firstLine="0"/>
        <w:rPr>
          <w:rFonts w:ascii="標楷體" w:eastAsia="標楷體" w:hAnsi="標楷體"/>
          <w:szCs w:val="28"/>
        </w:rPr>
      </w:pPr>
    </w:p>
    <w:p w:rsidR="00C9490D" w:rsidRDefault="00C9490D" w:rsidP="00C9490D">
      <w:pPr>
        <w:pStyle w:val="a6"/>
        <w:spacing w:line="0" w:lineRule="atLeast"/>
        <w:ind w:left="0" w:firstLine="0"/>
        <w:rPr>
          <w:rFonts w:ascii="標楷體" w:eastAsia="標楷體" w:hAnsi="標楷體" w:hint="eastAsia"/>
          <w:szCs w:val="28"/>
        </w:rPr>
      </w:pPr>
    </w:p>
    <w:p w:rsidR="00CD28C7" w:rsidRDefault="00CD28C7" w:rsidP="00CD28C7">
      <w:pPr>
        <w:pStyle w:val="a6"/>
        <w:spacing w:line="0" w:lineRule="atLeast"/>
        <w:ind w:left="0" w:firstLine="0"/>
        <w:rPr>
          <w:rFonts w:ascii="標楷體" w:eastAsia="標楷體" w:hAnsi="標楷體"/>
          <w:szCs w:val="28"/>
        </w:rPr>
      </w:pPr>
    </w:p>
    <w:p w:rsidR="00CD28C7" w:rsidRPr="00CD28C7" w:rsidRDefault="00CD28C7" w:rsidP="00C9490D">
      <w:pPr>
        <w:pStyle w:val="a6"/>
        <w:spacing w:line="0" w:lineRule="atLeast"/>
        <w:ind w:left="0" w:firstLine="0"/>
        <w:rPr>
          <w:rFonts w:ascii="標楷體" w:eastAsia="標楷體" w:hAnsi="標楷體" w:hint="eastAsia"/>
          <w:szCs w:val="28"/>
        </w:rPr>
      </w:pPr>
      <w:r>
        <w:rPr>
          <w:rFonts w:ascii="標楷體" w:eastAsia="標楷體" w:hAnsi="標楷體" w:hint="eastAsia"/>
          <w:szCs w:val="28"/>
        </w:rPr>
        <w:t>因本縣尚無徵收補償案件實例，</w:t>
      </w:r>
      <w:proofErr w:type="gramStart"/>
      <w:r>
        <w:rPr>
          <w:rFonts w:ascii="標楷體" w:eastAsia="標楷體" w:hAnsi="標楷體" w:hint="eastAsia"/>
          <w:szCs w:val="28"/>
        </w:rPr>
        <w:t>故圖檔暫</w:t>
      </w:r>
      <w:proofErr w:type="gramEnd"/>
      <w:r w:rsidRPr="00614D7C">
        <w:rPr>
          <w:rFonts w:ascii="標楷體" w:eastAsia="標楷體" w:hAnsi="標楷體" w:hint="eastAsia"/>
          <w:b/>
          <w:color w:val="FF0000"/>
          <w:szCs w:val="28"/>
          <w:u w:val="single"/>
        </w:rPr>
        <w:t>引用</w:t>
      </w:r>
      <w:r w:rsidRPr="00614D7C">
        <w:rPr>
          <w:rFonts w:ascii="標楷體" w:eastAsia="標楷體" w:hAnsi="標楷體" w:hint="eastAsia"/>
          <w:szCs w:val="28"/>
          <w:u w:val="single"/>
        </w:rPr>
        <w:t>基隆市地政處</w:t>
      </w:r>
      <w:r>
        <w:rPr>
          <w:rFonts w:ascii="標楷體" w:eastAsia="標楷體" w:hAnsi="標楷體" w:hint="eastAsia"/>
          <w:szCs w:val="28"/>
        </w:rPr>
        <w:t>之資料。</w:t>
      </w:r>
    </w:p>
    <w:p w:rsidR="00CD28C7" w:rsidRDefault="00CD28C7" w:rsidP="00C9490D">
      <w:pPr>
        <w:pStyle w:val="a6"/>
        <w:spacing w:line="0" w:lineRule="atLeast"/>
        <w:ind w:left="0" w:firstLine="0"/>
        <w:rPr>
          <w:rFonts w:ascii="標楷體" w:eastAsia="標楷體" w:hAnsi="標楷體"/>
          <w:szCs w:val="28"/>
        </w:rPr>
      </w:pPr>
    </w:p>
    <w:p w:rsidR="00C9490D" w:rsidRDefault="00C9490D" w:rsidP="00C9490D">
      <w:pPr>
        <w:pStyle w:val="a6"/>
        <w:spacing w:line="0" w:lineRule="atLeast"/>
        <w:ind w:left="0" w:firstLine="0"/>
        <w:rPr>
          <w:rFonts w:ascii="標楷體" w:eastAsia="標楷體" w:hAnsi="標楷體"/>
          <w:szCs w:val="28"/>
        </w:rPr>
      </w:pPr>
      <w:r>
        <w:rPr>
          <w:rFonts w:ascii="標楷體" w:eastAsia="標楷體" w:hAnsi="標楷體"/>
          <w:noProof/>
          <w:szCs w:val="28"/>
        </w:rPr>
        <w:drawing>
          <wp:inline distT="0" distB="0" distL="0" distR="0">
            <wp:extent cx="6879893" cy="8529850"/>
            <wp:effectExtent l="19050" t="0" r="0" b="0"/>
            <wp:docPr id="6" name="圖片 5" descr="地價區段現況照片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價區段現況照片圖.jpg"/>
                    <pic:cNvPicPr/>
                  </pic:nvPicPr>
                  <pic:blipFill>
                    <a:blip r:embed="rId25" cstate="print"/>
                    <a:stretch>
                      <a:fillRect/>
                    </a:stretch>
                  </pic:blipFill>
                  <pic:spPr>
                    <a:xfrm>
                      <a:off x="0" y="0"/>
                      <a:ext cx="6883563" cy="8534400"/>
                    </a:xfrm>
                    <a:prstGeom prst="rect">
                      <a:avLst/>
                    </a:prstGeom>
                  </pic:spPr>
                </pic:pic>
              </a:graphicData>
            </a:graphic>
          </wp:inline>
        </w:drawing>
      </w:r>
    </w:p>
    <w:p w:rsidR="00FF4ED9" w:rsidRDefault="00FF4ED9" w:rsidP="00FF4ED9">
      <w:pPr>
        <w:pStyle w:val="a6"/>
        <w:spacing w:line="0" w:lineRule="atLeast"/>
        <w:rPr>
          <w:rFonts w:ascii="標楷體" w:eastAsia="標楷體" w:hAnsi="標楷體"/>
          <w:szCs w:val="28"/>
        </w:rPr>
      </w:pPr>
    </w:p>
    <w:p w:rsidR="00FF4ED9" w:rsidRPr="00B433D9" w:rsidRDefault="00FF4ED9" w:rsidP="00B841D5">
      <w:pPr>
        <w:spacing w:after="0" w:line="318" w:lineRule="auto"/>
        <w:ind w:left="0" w:firstLine="0"/>
        <w:jc w:val="both"/>
        <w:rPr>
          <w:rFonts w:ascii="標楷體" w:eastAsia="標楷體" w:hAnsi="標楷體"/>
          <w:b/>
          <w:szCs w:val="28"/>
        </w:rPr>
      </w:pPr>
    </w:p>
    <w:sectPr w:rsidR="00FF4ED9" w:rsidRPr="00B433D9" w:rsidSect="00856C58">
      <w:footnotePr>
        <w:numRestart w:val="eachPage"/>
      </w:footnotePr>
      <w:pgSz w:w="11906" w:h="16838"/>
      <w:pgMar w:top="567" w:right="737" w:bottom="397" w:left="737" w:header="720" w:footer="998"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3B6" w:rsidRDefault="006D03B6" w:rsidP="008663FB">
      <w:pPr>
        <w:spacing w:after="0" w:line="240" w:lineRule="auto"/>
      </w:pPr>
      <w:r>
        <w:separator/>
      </w:r>
    </w:p>
  </w:endnote>
  <w:endnote w:type="continuationSeparator" w:id="1">
    <w:p w:rsidR="006D03B6" w:rsidRDefault="006D03B6" w:rsidP="00866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3B6" w:rsidRDefault="006D03B6" w:rsidP="008663FB">
      <w:pPr>
        <w:spacing w:after="0" w:line="240" w:lineRule="auto"/>
      </w:pPr>
      <w:r>
        <w:separator/>
      </w:r>
    </w:p>
  </w:footnote>
  <w:footnote w:type="continuationSeparator" w:id="1">
    <w:p w:rsidR="006D03B6" w:rsidRDefault="006D03B6" w:rsidP="008663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7649">
      <o:colormenu v:ext="edit" strokecolor="#0070c0" extrusioncolor="red"/>
    </o:shapedefaults>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4C31"/>
    <w:rsid w:val="00026EA3"/>
    <w:rsid w:val="0005255F"/>
    <w:rsid w:val="000C1325"/>
    <w:rsid w:val="000D4CDA"/>
    <w:rsid w:val="00184835"/>
    <w:rsid w:val="001919BD"/>
    <w:rsid w:val="0019284A"/>
    <w:rsid w:val="00196D0C"/>
    <w:rsid w:val="001A58E4"/>
    <w:rsid w:val="001B3567"/>
    <w:rsid w:val="001E36AE"/>
    <w:rsid w:val="002361B1"/>
    <w:rsid w:val="00265A5C"/>
    <w:rsid w:val="002A528A"/>
    <w:rsid w:val="002C46FD"/>
    <w:rsid w:val="002C4708"/>
    <w:rsid w:val="002D5BDC"/>
    <w:rsid w:val="002D776C"/>
    <w:rsid w:val="002F0F60"/>
    <w:rsid w:val="002F454B"/>
    <w:rsid w:val="00305EF8"/>
    <w:rsid w:val="003525DD"/>
    <w:rsid w:val="00375852"/>
    <w:rsid w:val="0037725F"/>
    <w:rsid w:val="003927A6"/>
    <w:rsid w:val="0040669E"/>
    <w:rsid w:val="0042545C"/>
    <w:rsid w:val="00432A46"/>
    <w:rsid w:val="00436AF7"/>
    <w:rsid w:val="0047173D"/>
    <w:rsid w:val="00494654"/>
    <w:rsid w:val="004D76DE"/>
    <w:rsid w:val="004D7C9B"/>
    <w:rsid w:val="004F50D4"/>
    <w:rsid w:val="006B3E63"/>
    <w:rsid w:val="006C7709"/>
    <w:rsid w:val="006D03B6"/>
    <w:rsid w:val="006D7A7D"/>
    <w:rsid w:val="00721744"/>
    <w:rsid w:val="007621C5"/>
    <w:rsid w:val="007650D8"/>
    <w:rsid w:val="007929FD"/>
    <w:rsid w:val="00856C58"/>
    <w:rsid w:val="008663FB"/>
    <w:rsid w:val="0087056C"/>
    <w:rsid w:val="00872C71"/>
    <w:rsid w:val="0089185F"/>
    <w:rsid w:val="008A4D20"/>
    <w:rsid w:val="008E4C31"/>
    <w:rsid w:val="00940618"/>
    <w:rsid w:val="00945190"/>
    <w:rsid w:val="009556B5"/>
    <w:rsid w:val="009C7D6E"/>
    <w:rsid w:val="009F4D7C"/>
    <w:rsid w:val="00A16A49"/>
    <w:rsid w:val="00A176FB"/>
    <w:rsid w:val="00A411C2"/>
    <w:rsid w:val="00A42589"/>
    <w:rsid w:val="00A54FC5"/>
    <w:rsid w:val="00A73939"/>
    <w:rsid w:val="00A82B20"/>
    <w:rsid w:val="00AB6DEA"/>
    <w:rsid w:val="00AE149A"/>
    <w:rsid w:val="00AE33C4"/>
    <w:rsid w:val="00B433D9"/>
    <w:rsid w:val="00B5317B"/>
    <w:rsid w:val="00B823B1"/>
    <w:rsid w:val="00B841D5"/>
    <w:rsid w:val="00B935BA"/>
    <w:rsid w:val="00B95130"/>
    <w:rsid w:val="00BD1830"/>
    <w:rsid w:val="00C55677"/>
    <w:rsid w:val="00C7297A"/>
    <w:rsid w:val="00C9490D"/>
    <w:rsid w:val="00CD1B7E"/>
    <w:rsid w:val="00CD28C7"/>
    <w:rsid w:val="00D33174"/>
    <w:rsid w:val="00D56C26"/>
    <w:rsid w:val="00DE3ED6"/>
    <w:rsid w:val="00E44495"/>
    <w:rsid w:val="00E6356F"/>
    <w:rsid w:val="00E97573"/>
    <w:rsid w:val="00EB112C"/>
    <w:rsid w:val="00EB14AE"/>
    <w:rsid w:val="00EB24F8"/>
    <w:rsid w:val="00ED006D"/>
    <w:rsid w:val="00F240B9"/>
    <w:rsid w:val="00F359A3"/>
    <w:rsid w:val="00F53A9F"/>
    <w:rsid w:val="00F726FB"/>
    <w:rsid w:val="00F737A7"/>
    <w:rsid w:val="00FB649A"/>
    <w:rsid w:val="00FF4ED9"/>
    <w:rsid w:val="00FF68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49">
      <o:colormenu v:ext="edit" strokecolor="#0070c0" extrusioncolor="red"/>
    </o:shapedefaults>
    <o:shapelayout v:ext="edit">
      <o:idmap v:ext="edit" data="1"/>
      <o:rules v:ext="edit">
        <o:r id="V:Rule9" type="connector" idref="#_x0000_s1076"/>
        <o:r id="V:Rule10" type="connector" idref="#_x0000_s1082"/>
        <o:r id="V:Rule11" type="connector" idref="#_x0000_s1073"/>
        <o:r id="V:Rule12" type="connector" idref="#_x0000_s1061"/>
        <o:r id="V:Rule13" type="connector" idref="#_x0000_s1067"/>
        <o:r id="V:Rule14" type="connector" idref="#_x0000_s1027"/>
        <o:r id="V:Rule15" type="connector" idref="#_x0000_s1070"/>
        <o:r id="V:Rule16" type="connector" idref="#_x0000_s1064"/>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C31"/>
    <w:pPr>
      <w:spacing w:after="70" w:line="259" w:lineRule="auto"/>
      <w:ind w:left="730" w:right="70" w:hanging="10"/>
    </w:pPr>
    <w:rPr>
      <w:rFonts w:ascii="微軟正黑體" w:eastAsia="微軟正黑體" w:hAnsi="微軟正黑體" w:cs="微軟正黑體"/>
      <w:color w:val="000000"/>
      <w:sz w:val="28"/>
    </w:rPr>
  </w:style>
  <w:style w:type="paragraph" w:styleId="1">
    <w:name w:val="heading 1"/>
    <w:next w:val="a"/>
    <w:link w:val="10"/>
    <w:uiPriority w:val="9"/>
    <w:qFormat/>
    <w:rsid w:val="008E4C31"/>
    <w:pPr>
      <w:keepNext/>
      <w:keepLines/>
      <w:spacing w:after="73" w:line="259" w:lineRule="auto"/>
      <w:ind w:left="10" w:hanging="10"/>
      <w:outlineLvl w:val="0"/>
    </w:pPr>
    <w:rPr>
      <w:rFonts w:ascii="微軟正黑體" w:eastAsia="微軟正黑體" w:hAnsi="微軟正黑體" w:cs="微軟正黑體"/>
      <w:color w:val="000000"/>
      <w:sz w:val="28"/>
      <w:shd w:val="clear" w:color="auto" w:fill="F2DBDB"/>
    </w:rPr>
  </w:style>
  <w:style w:type="paragraph" w:styleId="2">
    <w:name w:val="heading 2"/>
    <w:next w:val="a"/>
    <w:link w:val="20"/>
    <w:uiPriority w:val="9"/>
    <w:unhideWhenUsed/>
    <w:qFormat/>
    <w:rsid w:val="006B3E63"/>
    <w:pPr>
      <w:keepNext/>
      <w:keepLines/>
      <w:spacing w:after="216" w:line="268" w:lineRule="auto"/>
      <w:ind w:left="454" w:hanging="10"/>
      <w:outlineLvl w:val="1"/>
    </w:pPr>
    <w:rPr>
      <w:rFonts w:ascii="微軟正黑體" w:eastAsia="微軟正黑體" w:hAnsi="微軟正黑體" w:cs="微軟正黑體"/>
      <w:color w:val="000000"/>
      <w:sz w:val="32"/>
    </w:rPr>
  </w:style>
  <w:style w:type="paragraph" w:styleId="3">
    <w:name w:val="heading 3"/>
    <w:basedOn w:val="a"/>
    <w:next w:val="a"/>
    <w:link w:val="30"/>
    <w:uiPriority w:val="9"/>
    <w:unhideWhenUsed/>
    <w:qFormat/>
    <w:rsid w:val="006B3E63"/>
    <w:pPr>
      <w:keepNext/>
      <w:spacing w:line="720" w:lineRule="auto"/>
      <w:outlineLvl w:val="2"/>
    </w:pPr>
    <w:rPr>
      <w:rFonts w:asciiTheme="majorHAnsi" w:eastAsiaTheme="majorEastAsia" w:hAnsiTheme="majorHAnsi" w:cstheme="majorBidi"/>
      <w:b/>
      <w:bCs/>
      <w:sz w:val="36"/>
      <w:szCs w:val="36"/>
    </w:rPr>
  </w:style>
  <w:style w:type="paragraph" w:styleId="4">
    <w:name w:val="heading 4"/>
    <w:next w:val="a"/>
    <w:link w:val="40"/>
    <w:uiPriority w:val="9"/>
    <w:unhideWhenUsed/>
    <w:qFormat/>
    <w:rsid w:val="006B3E63"/>
    <w:pPr>
      <w:keepNext/>
      <w:keepLines/>
      <w:spacing w:line="259" w:lineRule="auto"/>
      <w:ind w:left="756" w:hanging="10"/>
      <w:outlineLvl w:val="3"/>
    </w:pPr>
    <w:rPr>
      <w:rFonts w:ascii="標楷體" w:eastAsia="標楷體" w:hAnsi="標楷體" w:cs="標楷體"/>
      <w:color w:val="000000"/>
      <w:sz w:val="32"/>
    </w:rPr>
  </w:style>
  <w:style w:type="paragraph" w:styleId="5">
    <w:name w:val="heading 5"/>
    <w:next w:val="a"/>
    <w:link w:val="50"/>
    <w:uiPriority w:val="9"/>
    <w:unhideWhenUsed/>
    <w:qFormat/>
    <w:rsid w:val="006B3E63"/>
    <w:pPr>
      <w:keepNext/>
      <w:keepLines/>
      <w:spacing w:after="3" w:line="260" w:lineRule="auto"/>
      <w:ind w:left="10" w:right="31" w:hanging="10"/>
      <w:jc w:val="center"/>
      <w:outlineLvl w:val="4"/>
    </w:pPr>
    <w:rPr>
      <w:rFonts w:ascii="標楷體" w:eastAsia="標楷體" w:hAnsi="標楷體" w:cs="標楷體"/>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E4C31"/>
    <w:rPr>
      <w:rFonts w:ascii="微軟正黑體" w:eastAsia="微軟正黑體" w:hAnsi="微軟正黑體" w:cs="微軟正黑體"/>
      <w:color w:val="000000"/>
      <w:sz w:val="28"/>
    </w:rPr>
  </w:style>
  <w:style w:type="paragraph" w:styleId="a3">
    <w:name w:val="Balloon Text"/>
    <w:basedOn w:val="a"/>
    <w:link w:val="a4"/>
    <w:uiPriority w:val="99"/>
    <w:semiHidden/>
    <w:unhideWhenUsed/>
    <w:rsid w:val="008E4C31"/>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E4C31"/>
    <w:rPr>
      <w:rFonts w:asciiTheme="majorHAnsi" w:eastAsiaTheme="majorEastAsia" w:hAnsiTheme="majorHAnsi" w:cstheme="majorBidi"/>
      <w:color w:val="000000"/>
      <w:sz w:val="18"/>
      <w:szCs w:val="18"/>
    </w:rPr>
  </w:style>
  <w:style w:type="table" w:styleId="a5">
    <w:name w:val="Table Grid"/>
    <w:basedOn w:val="a1"/>
    <w:uiPriority w:val="59"/>
    <w:rsid w:val="008E4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A176FB"/>
    <w:pPr>
      <w:ind w:left="730" w:right="70" w:hanging="10"/>
    </w:pPr>
    <w:rPr>
      <w:rFonts w:ascii="微軟正黑體" w:eastAsia="微軟正黑體" w:hAnsi="微軟正黑體" w:cs="微軟正黑體"/>
      <w:color w:val="000000"/>
      <w:sz w:val="28"/>
    </w:rPr>
  </w:style>
  <w:style w:type="paragraph" w:styleId="a7">
    <w:name w:val="List Paragraph"/>
    <w:basedOn w:val="a"/>
    <w:uiPriority w:val="34"/>
    <w:qFormat/>
    <w:rsid w:val="00EB112C"/>
    <w:pPr>
      <w:ind w:leftChars="200" w:left="480"/>
    </w:pPr>
  </w:style>
  <w:style w:type="paragraph" w:styleId="a8">
    <w:name w:val="header"/>
    <w:basedOn w:val="a"/>
    <w:link w:val="a9"/>
    <w:uiPriority w:val="99"/>
    <w:semiHidden/>
    <w:unhideWhenUsed/>
    <w:rsid w:val="008663FB"/>
    <w:pPr>
      <w:tabs>
        <w:tab w:val="center" w:pos="4153"/>
        <w:tab w:val="right" w:pos="8306"/>
      </w:tabs>
      <w:snapToGrid w:val="0"/>
    </w:pPr>
    <w:rPr>
      <w:sz w:val="20"/>
      <w:szCs w:val="20"/>
    </w:rPr>
  </w:style>
  <w:style w:type="character" w:customStyle="1" w:styleId="a9">
    <w:name w:val="頁首 字元"/>
    <w:basedOn w:val="a0"/>
    <w:link w:val="a8"/>
    <w:uiPriority w:val="99"/>
    <w:semiHidden/>
    <w:rsid w:val="008663FB"/>
    <w:rPr>
      <w:rFonts w:ascii="微軟正黑體" w:eastAsia="微軟正黑體" w:hAnsi="微軟正黑體" w:cs="微軟正黑體"/>
      <w:color w:val="000000"/>
      <w:sz w:val="20"/>
      <w:szCs w:val="20"/>
    </w:rPr>
  </w:style>
  <w:style w:type="paragraph" w:styleId="aa">
    <w:name w:val="footer"/>
    <w:basedOn w:val="a"/>
    <w:link w:val="ab"/>
    <w:uiPriority w:val="99"/>
    <w:semiHidden/>
    <w:unhideWhenUsed/>
    <w:rsid w:val="008663FB"/>
    <w:pPr>
      <w:tabs>
        <w:tab w:val="center" w:pos="4153"/>
        <w:tab w:val="right" w:pos="8306"/>
      </w:tabs>
      <w:snapToGrid w:val="0"/>
    </w:pPr>
    <w:rPr>
      <w:sz w:val="20"/>
      <w:szCs w:val="20"/>
    </w:rPr>
  </w:style>
  <w:style w:type="character" w:customStyle="1" w:styleId="ab">
    <w:name w:val="頁尾 字元"/>
    <w:basedOn w:val="a0"/>
    <w:link w:val="aa"/>
    <w:uiPriority w:val="99"/>
    <w:semiHidden/>
    <w:rsid w:val="008663FB"/>
    <w:rPr>
      <w:rFonts w:ascii="微軟正黑體" w:eastAsia="微軟正黑體" w:hAnsi="微軟正黑體" w:cs="微軟正黑體"/>
      <w:color w:val="000000"/>
      <w:sz w:val="20"/>
      <w:szCs w:val="20"/>
    </w:rPr>
  </w:style>
  <w:style w:type="character" w:styleId="ac">
    <w:name w:val="Hyperlink"/>
    <w:basedOn w:val="a0"/>
    <w:uiPriority w:val="99"/>
    <w:unhideWhenUsed/>
    <w:rsid w:val="00F359A3"/>
    <w:rPr>
      <w:color w:val="0000FF"/>
      <w:u w:val="single"/>
    </w:rPr>
  </w:style>
  <w:style w:type="character" w:customStyle="1" w:styleId="30">
    <w:name w:val="標題 3 字元"/>
    <w:basedOn w:val="a0"/>
    <w:link w:val="3"/>
    <w:rsid w:val="006B3E63"/>
    <w:rPr>
      <w:rFonts w:asciiTheme="majorHAnsi" w:eastAsiaTheme="majorEastAsia" w:hAnsiTheme="majorHAnsi" w:cstheme="majorBidi"/>
      <w:b/>
      <w:bCs/>
      <w:color w:val="000000"/>
      <w:sz w:val="36"/>
      <w:szCs w:val="36"/>
    </w:rPr>
  </w:style>
  <w:style w:type="character" w:customStyle="1" w:styleId="20">
    <w:name w:val="標題 2 字元"/>
    <w:basedOn w:val="a0"/>
    <w:link w:val="2"/>
    <w:uiPriority w:val="9"/>
    <w:rsid w:val="006B3E63"/>
    <w:rPr>
      <w:rFonts w:ascii="微軟正黑體" w:eastAsia="微軟正黑體" w:hAnsi="微軟正黑體" w:cs="微軟正黑體"/>
      <w:color w:val="000000"/>
      <w:sz w:val="32"/>
    </w:rPr>
  </w:style>
  <w:style w:type="character" w:customStyle="1" w:styleId="40">
    <w:name w:val="標題 4 字元"/>
    <w:basedOn w:val="a0"/>
    <w:link w:val="4"/>
    <w:uiPriority w:val="9"/>
    <w:rsid w:val="006B3E63"/>
    <w:rPr>
      <w:rFonts w:ascii="標楷體" w:eastAsia="標楷體" w:hAnsi="標楷體" w:cs="標楷體"/>
      <w:color w:val="000000"/>
      <w:sz w:val="32"/>
    </w:rPr>
  </w:style>
  <w:style w:type="character" w:customStyle="1" w:styleId="50">
    <w:name w:val="標題 5 字元"/>
    <w:basedOn w:val="a0"/>
    <w:link w:val="5"/>
    <w:uiPriority w:val="9"/>
    <w:rsid w:val="006B3E63"/>
    <w:rPr>
      <w:rFonts w:ascii="標楷體" w:eastAsia="標楷體" w:hAnsi="標楷體" w:cs="標楷體"/>
      <w:color w:val="000000"/>
      <w:sz w:val="20"/>
    </w:rPr>
  </w:style>
  <w:style w:type="paragraph" w:customStyle="1" w:styleId="footnotedescription">
    <w:name w:val="footnote description"/>
    <w:next w:val="a"/>
    <w:link w:val="footnotedescriptionChar"/>
    <w:hidden/>
    <w:rsid w:val="006B3E63"/>
    <w:pPr>
      <w:spacing w:line="259" w:lineRule="auto"/>
      <w:ind w:left="444"/>
    </w:pPr>
    <w:rPr>
      <w:rFonts w:ascii="微軟正黑體" w:eastAsia="微軟正黑體" w:hAnsi="微軟正黑體" w:cs="微軟正黑體"/>
      <w:color w:val="000000"/>
      <w:sz w:val="20"/>
    </w:rPr>
  </w:style>
  <w:style w:type="character" w:customStyle="1" w:styleId="footnotedescriptionChar">
    <w:name w:val="footnote description Char"/>
    <w:link w:val="footnotedescription"/>
    <w:rsid w:val="006B3E63"/>
    <w:rPr>
      <w:rFonts w:ascii="微軟正黑體" w:eastAsia="微軟正黑體" w:hAnsi="微軟正黑體" w:cs="微軟正黑體"/>
      <w:color w:val="000000"/>
      <w:sz w:val="20"/>
    </w:rPr>
  </w:style>
  <w:style w:type="paragraph" w:styleId="11">
    <w:name w:val="toc 1"/>
    <w:hidden/>
    <w:uiPriority w:val="39"/>
    <w:rsid w:val="006B3E63"/>
    <w:pPr>
      <w:spacing w:line="318" w:lineRule="auto"/>
      <w:ind w:left="15" w:right="15"/>
      <w:jc w:val="both"/>
    </w:pPr>
    <w:rPr>
      <w:rFonts w:ascii="Times New Roman" w:eastAsia="Times New Roman" w:hAnsi="Times New Roman" w:cs="Times New Roman"/>
      <w:color w:val="000000"/>
    </w:rPr>
  </w:style>
  <w:style w:type="paragraph" w:styleId="21">
    <w:name w:val="toc 2"/>
    <w:hidden/>
    <w:uiPriority w:val="39"/>
    <w:rsid w:val="006B3E63"/>
    <w:pPr>
      <w:spacing w:line="318" w:lineRule="auto"/>
      <w:ind w:left="15" w:right="15"/>
      <w:jc w:val="both"/>
    </w:pPr>
    <w:rPr>
      <w:rFonts w:ascii="Times New Roman" w:eastAsia="Times New Roman" w:hAnsi="Times New Roman" w:cs="Times New Roman"/>
      <w:color w:val="000000"/>
    </w:rPr>
  </w:style>
  <w:style w:type="character" w:customStyle="1" w:styleId="footnotemark">
    <w:name w:val="footnote mark"/>
    <w:hidden/>
    <w:rsid w:val="006B3E63"/>
    <w:rPr>
      <w:rFonts w:ascii="Times New Roman" w:eastAsia="Times New Roman" w:hAnsi="Times New Roman" w:cs="Times New Roman"/>
      <w:color w:val="000000"/>
      <w:sz w:val="20"/>
      <w:vertAlign w:val="superscript"/>
    </w:rPr>
  </w:style>
  <w:style w:type="table" w:customStyle="1" w:styleId="TableGrid">
    <w:name w:val="TableGrid"/>
    <w:rsid w:val="006B3E6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76661663">
      <w:bodyDiv w:val="1"/>
      <w:marLeft w:val="0"/>
      <w:marRight w:val="0"/>
      <w:marTop w:val="0"/>
      <w:marBottom w:val="0"/>
      <w:divBdr>
        <w:top w:val="none" w:sz="0" w:space="0" w:color="auto"/>
        <w:left w:val="none" w:sz="0" w:space="0" w:color="auto"/>
        <w:bottom w:val="none" w:sz="0" w:space="0" w:color="auto"/>
        <w:right w:val="none" w:sz="0" w:space="0" w:color="auto"/>
      </w:divBdr>
      <w:divsChild>
        <w:div w:id="875311295">
          <w:marLeft w:val="-161"/>
          <w:marRight w:val="-161"/>
          <w:marTop w:val="0"/>
          <w:marBottom w:val="0"/>
          <w:divBdr>
            <w:top w:val="none" w:sz="0" w:space="0" w:color="auto"/>
            <w:left w:val="none" w:sz="0" w:space="0" w:color="auto"/>
            <w:bottom w:val="none" w:sz="0" w:space="0" w:color="auto"/>
            <w:right w:val="none" w:sz="0" w:space="0" w:color="auto"/>
          </w:divBdr>
          <w:divsChild>
            <w:div w:id="405299923">
              <w:marLeft w:val="0"/>
              <w:marRight w:val="240"/>
              <w:marTop w:val="0"/>
              <w:marBottom w:val="0"/>
              <w:divBdr>
                <w:top w:val="none" w:sz="0" w:space="0" w:color="auto"/>
                <w:left w:val="none" w:sz="0" w:space="0" w:color="auto"/>
                <w:bottom w:val="none" w:sz="0" w:space="0" w:color="auto"/>
                <w:right w:val="none" w:sz="0" w:space="0" w:color="auto"/>
              </w:divBdr>
            </w:div>
            <w:div w:id="306011421">
              <w:marLeft w:val="0"/>
              <w:marRight w:val="0"/>
              <w:marTop w:val="0"/>
              <w:marBottom w:val="0"/>
              <w:divBdr>
                <w:top w:val="none" w:sz="0" w:space="0" w:color="auto"/>
                <w:left w:val="none" w:sz="0" w:space="0" w:color="auto"/>
                <w:bottom w:val="none" w:sz="0" w:space="0" w:color="auto"/>
                <w:right w:val="none" w:sz="0" w:space="0" w:color="auto"/>
              </w:divBdr>
              <w:divsChild>
                <w:div w:id="15398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2310">
          <w:marLeft w:val="-161"/>
          <w:marRight w:val="-161"/>
          <w:marTop w:val="0"/>
          <w:marBottom w:val="0"/>
          <w:divBdr>
            <w:top w:val="none" w:sz="0" w:space="0" w:color="auto"/>
            <w:left w:val="none" w:sz="0" w:space="0" w:color="auto"/>
            <w:bottom w:val="none" w:sz="0" w:space="0" w:color="auto"/>
            <w:right w:val="none" w:sz="0" w:space="0" w:color="auto"/>
          </w:divBdr>
          <w:divsChild>
            <w:div w:id="711997544">
              <w:marLeft w:val="0"/>
              <w:marRight w:val="240"/>
              <w:marTop w:val="0"/>
              <w:marBottom w:val="0"/>
              <w:divBdr>
                <w:top w:val="none" w:sz="0" w:space="0" w:color="auto"/>
                <w:left w:val="none" w:sz="0" w:space="0" w:color="auto"/>
                <w:bottom w:val="none" w:sz="0" w:space="0" w:color="auto"/>
                <w:right w:val="none" w:sz="0" w:space="0" w:color="auto"/>
              </w:divBdr>
            </w:div>
            <w:div w:id="1364014500">
              <w:marLeft w:val="0"/>
              <w:marRight w:val="0"/>
              <w:marTop w:val="0"/>
              <w:marBottom w:val="0"/>
              <w:divBdr>
                <w:top w:val="none" w:sz="0" w:space="0" w:color="auto"/>
                <w:left w:val="none" w:sz="0" w:space="0" w:color="auto"/>
                <w:bottom w:val="none" w:sz="0" w:space="0" w:color="auto"/>
                <w:right w:val="none" w:sz="0" w:space="0" w:color="auto"/>
              </w:divBdr>
              <w:divsChild>
                <w:div w:id="3238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2133">
          <w:marLeft w:val="-161"/>
          <w:marRight w:val="-161"/>
          <w:marTop w:val="0"/>
          <w:marBottom w:val="0"/>
          <w:divBdr>
            <w:top w:val="none" w:sz="0" w:space="0" w:color="auto"/>
            <w:left w:val="none" w:sz="0" w:space="0" w:color="auto"/>
            <w:bottom w:val="none" w:sz="0" w:space="0" w:color="auto"/>
            <w:right w:val="none" w:sz="0" w:space="0" w:color="auto"/>
          </w:divBdr>
          <w:divsChild>
            <w:div w:id="1998268779">
              <w:marLeft w:val="0"/>
              <w:marRight w:val="240"/>
              <w:marTop w:val="0"/>
              <w:marBottom w:val="0"/>
              <w:divBdr>
                <w:top w:val="none" w:sz="0" w:space="0" w:color="auto"/>
                <w:left w:val="none" w:sz="0" w:space="0" w:color="auto"/>
                <w:bottom w:val="none" w:sz="0" w:space="0" w:color="auto"/>
                <w:right w:val="none" w:sz="0" w:space="0" w:color="auto"/>
              </w:divBdr>
            </w:div>
            <w:div w:id="131288092">
              <w:marLeft w:val="0"/>
              <w:marRight w:val="0"/>
              <w:marTop w:val="0"/>
              <w:marBottom w:val="0"/>
              <w:divBdr>
                <w:top w:val="none" w:sz="0" w:space="0" w:color="auto"/>
                <w:left w:val="none" w:sz="0" w:space="0" w:color="auto"/>
                <w:bottom w:val="none" w:sz="0" w:space="0" w:color="auto"/>
                <w:right w:val="none" w:sz="0" w:space="0" w:color="auto"/>
              </w:divBdr>
              <w:divsChild>
                <w:div w:id="2784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Single.aspx?pcode=D0060059&amp;flno=31-1" TargetMode="External"/><Relationship Id="rId13" Type="http://schemas.openxmlformats.org/officeDocument/2006/relationships/hyperlink" Target="https://law.moj.gov.tw/LawClass/LawSingle.aspx?pcode=D0000032&amp;flno=5" TargetMode="External"/><Relationship Id="rId18" Type="http://schemas.openxmlformats.org/officeDocument/2006/relationships/hyperlink" Target="https://law.moj.gov.tw/LawClass/LawSingle.aspx?pcode=D0000032&amp;flno=1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aw.moj.gov.tw/LawClass/LawSingle.aspx?pcode=D0000032&amp;flno=13" TargetMode="External"/><Relationship Id="rId7" Type="http://schemas.openxmlformats.org/officeDocument/2006/relationships/hyperlink" Target="https://law.moj.gov.tw/LawClass/LawSingle.aspx?pcode=D0060059&amp;flno=31" TargetMode="External"/><Relationship Id="rId12" Type="http://schemas.openxmlformats.org/officeDocument/2006/relationships/hyperlink" Target="https://law.moj.gov.tw/LawClass/LawSingle.aspx?pcode=D0000032&amp;flno=4" TargetMode="External"/><Relationship Id="rId17" Type="http://schemas.openxmlformats.org/officeDocument/2006/relationships/hyperlink" Target="https://law.moj.gov.tw/LawClass/LawSingle.aspx?pcode=D0000032&amp;flno=9" TargetMode="External"/><Relationship Id="rId25"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s://law.moj.gov.tw/LawClass/LawSingle.aspx?pcode=D0000032&amp;flno=8" TargetMode="External"/><Relationship Id="rId20" Type="http://schemas.openxmlformats.org/officeDocument/2006/relationships/hyperlink" Target="https://law.moj.gov.tw/LawClass/LawSingle.aspx?pcode=D0000032&amp;flno=12" TargetMode="External"/><Relationship Id="rId1" Type="http://schemas.openxmlformats.org/officeDocument/2006/relationships/styles" Target="styles.xml"/><Relationship Id="rId6" Type="http://schemas.openxmlformats.org/officeDocument/2006/relationships/hyperlink" Target="https://law.moj.gov.tw/LawClass/LawSingle.aspx?pcode=D0060059&amp;flno=30" TargetMode="External"/><Relationship Id="rId11" Type="http://schemas.openxmlformats.org/officeDocument/2006/relationships/hyperlink" Target="https://law.moj.gov.tw/LawClass/LawSingle.aspx?pcode=D0000032&amp;flno=3" TargetMode="External"/><Relationship Id="rId24"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s://law.moj.gov.tw/LawClass/LawSingle.aspx?pcode=D0000032&amp;flno=7" TargetMode="External"/><Relationship Id="rId23" Type="http://schemas.openxmlformats.org/officeDocument/2006/relationships/image" Target="media/image1.jpeg"/><Relationship Id="rId10" Type="http://schemas.openxmlformats.org/officeDocument/2006/relationships/hyperlink" Target="https://law.moj.gov.tw/LawClass/LawSingle.aspx?pcode=D0000032&amp;flno=2" TargetMode="External"/><Relationship Id="rId19" Type="http://schemas.openxmlformats.org/officeDocument/2006/relationships/hyperlink" Target="https://law.moj.gov.tw/LawClass/LawSingle.aspx?pcode=D0000032&amp;flno=11" TargetMode="External"/><Relationship Id="rId4" Type="http://schemas.openxmlformats.org/officeDocument/2006/relationships/footnotes" Target="footnotes.xml"/><Relationship Id="rId9" Type="http://schemas.openxmlformats.org/officeDocument/2006/relationships/hyperlink" Target="https://law.moj.gov.tw/LawClass/LawSingle.aspx?pcode=D0000032&amp;flno=1" TargetMode="External"/><Relationship Id="rId14" Type="http://schemas.openxmlformats.org/officeDocument/2006/relationships/hyperlink" Target="https://law.moj.gov.tw/LawClass/LawSingle.aspx?pcode=D0000032&amp;flno=6" TargetMode="External"/><Relationship Id="rId22" Type="http://schemas.openxmlformats.org/officeDocument/2006/relationships/hyperlink" Target="https://law.moj.gov.tw/LawClass/LawSingle.aspx?pcode=D0000032&amp;flno=14"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1907</Words>
  <Characters>10876</Characters>
  <Application>Microsoft Office Word</Application>
  <DocSecurity>0</DocSecurity>
  <Lines>90</Lines>
  <Paragraphs>25</Paragraphs>
  <ScaleCrop>false</ScaleCrop>
  <Company/>
  <LinksUpToDate>false</LinksUpToDate>
  <CharactersWithSpaces>12758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ZASS0098</cp:lastModifiedBy>
  <cp:revision>3</cp:revision>
  <cp:lastPrinted>2019-03-18T07:50:00Z</cp:lastPrinted>
  <dcterms:created xsi:type="dcterms:W3CDTF">2019-03-18T07:28:00Z</dcterms:created>
  <dcterms:modified xsi:type="dcterms:W3CDTF">2019-03-18T07:53:00Z</dcterms:modified>
</cp:coreProperties>
</file>